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9F" w:rsidRPr="00E060DE" w:rsidRDefault="006F679F" w:rsidP="006F679F">
      <w:pPr>
        <w:rPr>
          <w:rFonts w:ascii="仿宋_GB2312" w:eastAsia="仿宋_GB2312"/>
          <w:b/>
          <w:bCs/>
          <w:sz w:val="32"/>
          <w:szCs w:val="32"/>
        </w:rPr>
      </w:pPr>
      <w:r w:rsidRPr="00E060DE">
        <w:rPr>
          <w:rFonts w:ascii="仿宋_GB2312" w:eastAsia="仿宋_GB2312" w:hint="eastAsia"/>
          <w:b/>
          <w:bCs/>
          <w:sz w:val="32"/>
          <w:szCs w:val="32"/>
        </w:rPr>
        <w:t>附件1</w:t>
      </w:r>
    </w:p>
    <w:p w:rsidR="006F679F" w:rsidRDefault="006F679F" w:rsidP="006F679F">
      <w:pPr>
        <w:rPr>
          <w:rFonts w:eastAsia="仿宋_GB2312"/>
          <w:b/>
          <w:bCs/>
          <w:sz w:val="32"/>
          <w:szCs w:val="32"/>
        </w:rPr>
      </w:pPr>
    </w:p>
    <w:p w:rsidR="006F679F" w:rsidRPr="00D62ABA" w:rsidRDefault="006F679F" w:rsidP="006F679F">
      <w:pPr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D62ABA">
        <w:rPr>
          <w:rFonts w:asciiTheme="majorEastAsia" w:eastAsiaTheme="majorEastAsia" w:hAnsiTheme="majorEastAsia"/>
          <w:b/>
          <w:bCs/>
          <w:sz w:val="36"/>
          <w:szCs w:val="36"/>
        </w:rPr>
        <w:t>化肥进口关税配额管理税目、税率表</w:t>
      </w:r>
    </w:p>
    <w:p w:rsidR="006F679F" w:rsidRPr="00CA0D9D" w:rsidRDefault="006F679F" w:rsidP="006F679F">
      <w:pPr>
        <w:rPr>
          <w:rFonts w:eastAsia="仿宋_GB2312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1"/>
        <w:gridCol w:w="4224"/>
        <w:gridCol w:w="2460"/>
      </w:tblGrid>
      <w:tr w:rsidR="006F679F" w:rsidRPr="00494C2F" w:rsidTr="00FD7FF2">
        <w:trPr>
          <w:jc w:val="center"/>
        </w:trPr>
        <w:tc>
          <w:tcPr>
            <w:tcW w:w="0" w:type="auto"/>
          </w:tcPr>
          <w:p w:rsidR="006F679F" w:rsidRDefault="006F679F" w:rsidP="00FD7FF2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税则号列</w:t>
            </w:r>
          </w:p>
        </w:tc>
        <w:tc>
          <w:tcPr>
            <w:tcW w:w="4224" w:type="dxa"/>
          </w:tcPr>
          <w:p w:rsidR="006F679F" w:rsidRDefault="006F679F" w:rsidP="00FD7FF2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商品类别</w:t>
            </w:r>
          </w:p>
        </w:tc>
        <w:tc>
          <w:tcPr>
            <w:tcW w:w="2460" w:type="dxa"/>
          </w:tcPr>
          <w:p w:rsidR="006F679F" w:rsidRPr="0038682C" w:rsidRDefault="006F679F" w:rsidP="00FD7FF2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38682C">
              <w:rPr>
                <w:rFonts w:eastAsia="仿宋_GB2312" w:hint="eastAsia"/>
                <w:b/>
                <w:sz w:val="32"/>
                <w:szCs w:val="32"/>
              </w:rPr>
              <w:t>配额内税率（</w:t>
            </w:r>
            <w:r w:rsidRPr="0038682C">
              <w:rPr>
                <w:rFonts w:eastAsia="仿宋_GB2312" w:hint="eastAsia"/>
                <w:b/>
                <w:sz w:val="32"/>
                <w:szCs w:val="32"/>
              </w:rPr>
              <w:t>%</w:t>
            </w:r>
            <w:r w:rsidRPr="0038682C">
              <w:rPr>
                <w:rFonts w:eastAsia="仿宋_GB2312" w:hint="eastAsia"/>
                <w:b/>
                <w:sz w:val="32"/>
                <w:szCs w:val="32"/>
              </w:rPr>
              <w:t>）</w:t>
            </w:r>
          </w:p>
        </w:tc>
      </w:tr>
      <w:tr w:rsidR="006F679F" w:rsidRPr="00494C2F" w:rsidTr="00FD7FF2">
        <w:trPr>
          <w:jc w:val="center"/>
        </w:trPr>
        <w:tc>
          <w:tcPr>
            <w:tcW w:w="0" w:type="auto"/>
          </w:tcPr>
          <w:p w:rsidR="006F679F" w:rsidRPr="006A514E" w:rsidRDefault="006F679F" w:rsidP="00FD7FF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514E">
              <w:rPr>
                <w:rFonts w:ascii="仿宋_GB2312" w:eastAsia="仿宋_GB2312" w:hint="eastAsia"/>
                <w:sz w:val="32"/>
                <w:szCs w:val="32"/>
              </w:rPr>
              <w:t>31021000</w:t>
            </w:r>
          </w:p>
        </w:tc>
        <w:tc>
          <w:tcPr>
            <w:tcW w:w="4224" w:type="dxa"/>
          </w:tcPr>
          <w:p w:rsidR="006F679F" w:rsidRDefault="006F679F" w:rsidP="00FD7FF2">
            <w:pPr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尿素，不论是否水溶液</w:t>
            </w:r>
          </w:p>
        </w:tc>
        <w:tc>
          <w:tcPr>
            <w:tcW w:w="2460" w:type="dxa"/>
          </w:tcPr>
          <w:p w:rsidR="006F679F" w:rsidRPr="00E060DE" w:rsidRDefault="006F679F" w:rsidP="00FD7FF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E060DE">
              <w:rPr>
                <w:rFonts w:ascii="仿宋_GB2312" w:eastAsia="仿宋_GB2312" w:hint="eastAsia"/>
                <w:sz w:val="32"/>
                <w:szCs w:val="32"/>
              </w:rPr>
              <w:t>1%</w:t>
            </w:r>
          </w:p>
        </w:tc>
      </w:tr>
      <w:tr w:rsidR="006F679F" w:rsidRPr="00494C2F" w:rsidTr="00FD7FF2">
        <w:trPr>
          <w:jc w:val="center"/>
        </w:trPr>
        <w:tc>
          <w:tcPr>
            <w:tcW w:w="0" w:type="auto"/>
          </w:tcPr>
          <w:p w:rsidR="006F679F" w:rsidRPr="006A514E" w:rsidRDefault="006F679F" w:rsidP="00FD7FF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514E">
              <w:rPr>
                <w:rFonts w:ascii="仿宋_GB2312" w:eastAsia="仿宋_GB2312" w:hint="eastAsia"/>
                <w:sz w:val="32"/>
                <w:szCs w:val="32"/>
              </w:rPr>
              <w:t>31052000</w:t>
            </w:r>
          </w:p>
        </w:tc>
        <w:tc>
          <w:tcPr>
            <w:tcW w:w="4224" w:type="dxa"/>
          </w:tcPr>
          <w:p w:rsidR="006F679F" w:rsidRDefault="006F679F" w:rsidP="00FD7FF2">
            <w:pPr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化学肥料或矿物肥料，含氮、磷、钾三种肥效元素</w:t>
            </w:r>
          </w:p>
        </w:tc>
        <w:tc>
          <w:tcPr>
            <w:tcW w:w="2460" w:type="dxa"/>
          </w:tcPr>
          <w:p w:rsidR="006F679F" w:rsidRPr="00E060DE" w:rsidRDefault="006F679F" w:rsidP="00FD7FF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E060DE">
              <w:rPr>
                <w:rFonts w:ascii="仿宋_GB2312" w:eastAsia="仿宋_GB2312" w:hint="eastAsia"/>
                <w:sz w:val="32"/>
                <w:szCs w:val="32"/>
              </w:rPr>
              <w:t>1%</w:t>
            </w:r>
          </w:p>
        </w:tc>
      </w:tr>
      <w:tr w:rsidR="006F679F" w:rsidRPr="00494C2F" w:rsidTr="00FD7FF2">
        <w:trPr>
          <w:jc w:val="center"/>
        </w:trPr>
        <w:tc>
          <w:tcPr>
            <w:tcW w:w="0" w:type="auto"/>
          </w:tcPr>
          <w:p w:rsidR="006F679F" w:rsidRPr="006A514E" w:rsidRDefault="006F679F" w:rsidP="00FD7FF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514E">
              <w:rPr>
                <w:rFonts w:ascii="仿宋_GB2312" w:eastAsia="仿宋_GB2312" w:hint="eastAsia"/>
                <w:sz w:val="32"/>
                <w:szCs w:val="32"/>
              </w:rPr>
              <w:t>31053000</w:t>
            </w:r>
          </w:p>
        </w:tc>
        <w:tc>
          <w:tcPr>
            <w:tcW w:w="4224" w:type="dxa"/>
          </w:tcPr>
          <w:p w:rsidR="006F679F" w:rsidRDefault="006F679F" w:rsidP="00FD7FF2">
            <w:pPr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磷酸氢二铵</w:t>
            </w:r>
          </w:p>
        </w:tc>
        <w:tc>
          <w:tcPr>
            <w:tcW w:w="2460" w:type="dxa"/>
          </w:tcPr>
          <w:p w:rsidR="006F679F" w:rsidRPr="00E060DE" w:rsidRDefault="006F679F" w:rsidP="00FD7FF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E060DE">
              <w:rPr>
                <w:rFonts w:ascii="仿宋_GB2312" w:eastAsia="仿宋_GB2312" w:hint="eastAsia"/>
                <w:sz w:val="32"/>
                <w:szCs w:val="32"/>
              </w:rPr>
              <w:t>1%</w:t>
            </w:r>
          </w:p>
        </w:tc>
      </w:tr>
    </w:tbl>
    <w:p w:rsidR="006F679F" w:rsidRDefault="006F679F" w:rsidP="006F679F">
      <w:pPr>
        <w:rPr>
          <w:rFonts w:eastAsia="仿宋_GB2312"/>
          <w:sz w:val="32"/>
          <w:szCs w:val="32"/>
        </w:rPr>
      </w:pPr>
    </w:p>
    <w:p w:rsidR="006522CD" w:rsidRDefault="006522CD"/>
    <w:sectPr w:rsidR="006522CD" w:rsidSect="006522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F679F"/>
    <w:rsid w:val="006522CD"/>
    <w:rsid w:val="006F6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79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2013-10-11T02:22:00Z</dcterms:created>
  <dcterms:modified xsi:type="dcterms:W3CDTF">2013-10-11T02:22:00Z</dcterms:modified>
</cp:coreProperties>
</file>