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6108" w:rsidRDefault="00DE290D" w:rsidP="00AA6EB5">
      <w:pPr>
        <w:overflowPunct w:val="0"/>
        <w:autoSpaceDE w:val="0"/>
        <w:autoSpaceDN w:val="0"/>
        <w:spacing w:line="400" w:lineRule="atLeast"/>
        <w:jc w:val="left"/>
        <w:rPr>
          <w:rFonts w:ascii="华文楷体" w:eastAsia="华文楷体" w:hAnsi="华文楷体"/>
          <w:b/>
          <w:sz w:val="24"/>
        </w:rPr>
      </w:pPr>
      <w:r w:rsidRPr="00DE2B4C">
        <w:rPr>
          <w:rFonts w:ascii="华文楷体" w:eastAsia="华文楷体" w:hAnsi="华文楷体" w:hint="eastAsia"/>
          <w:b/>
          <w:sz w:val="24"/>
        </w:rPr>
        <w:t>“</w:t>
      </w:r>
      <w:r w:rsidR="009A2165" w:rsidRPr="00DE2B4C">
        <w:rPr>
          <w:rFonts w:ascii="华文楷体" w:eastAsia="华文楷体" w:hAnsi="华文楷体" w:hint="eastAsia"/>
          <w:b/>
          <w:sz w:val="24"/>
        </w:rPr>
        <w:t>现代财政制度与国家治理项目</w:t>
      </w:r>
      <w:r w:rsidRPr="00DE2B4C">
        <w:rPr>
          <w:rFonts w:ascii="华文楷体" w:eastAsia="华文楷体" w:hAnsi="华文楷体" w:hint="eastAsia"/>
          <w:b/>
          <w:sz w:val="24"/>
        </w:rPr>
        <w:t>”</w:t>
      </w:r>
    </w:p>
    <w:p w:rsidR="00816108" w:rsidRDefault="00DE290D" w:rsidP="00AA6EB5">
      <w:pPr>
        <w:overflowPunct w:val="0"/>
        <w:autoSpaceDE w:val="0"/>
        <w:autoSpaceDN w:val="0"/>
        <w:spacing w:line="400" w:lineRule="atLeast"/>
        <w:jc w:val="left"/>
        <w:rPr>
          <w:rFonts w:ascii="华文楷体" w:eastAsia="华文楷体" w:hAnsi="华文楷体"/>
          <w:b/>
          <w:sz w:val="24"/>
        </w:rPr>
      </w:pPr>
      <w:r w:rsidRPr="00DE2B4C">
        <w:rPr>
          <w:rFonts w:ascii="华文楷体" w:eastAsia="华文楷体" w:hAnsi="华文楷体" w:hint="eastAsia"/>
          <w:b/>
          <w:sz w:val="24"/>
        </w:rPr>
        <w:t>“</w:t>
      </w:r>
      <w:r w:rsidR="009A2165" w:rsidRPr="00DE2B4C">
        <w:rPr>
          <w:rFonts w:ascii="华文楷体" w:eastAsia="华文楷体" w:hAnsi="华文楷体" w:hint="eastAsia"/>
          <w:b/>
          <w:sz w:val="24"/>
        </w:rPr>
        <w:t>构建开放型经济新体制下关税立法</w:t>
      </w:r>
    </w:p>
    <w:p w:rsidR="00DE290D" w:rsidRPr="00DE2B4C" w:rsidRDefault="009A2165" w:rsidP="00816108">
      <w:pPr>
        <w:overflowPunct w:val="0"/>
        <w:autoSpaceDE w:val="0"/>
        <w:autoSpaceDN w:val="0"/>
        <w:spacing w:line="400" w:lineRule="atLeast"/>
        <w:ind w:firstLineChars="100" w:firstLine="240"/>
        <w:jc w:val="left"/>
        <w:rPr>
          <w:rFonts w:ascii="华文楷体" w:eastAsia="华文楷体" w:hAnsi="华文楷体"/>
          <w:b/>
          <w:sz w:val="24"/>
        </w:rPr>
      </w:pPr>
      <w:r w:rsidRPr="00DE2B4C">
        <w:rPr>
          <w:rFonts w:ascii="华文楷体" w:eastAsia="华文楷体" w:hAnsi="华文楷体" w:hint="eastAsia"/>
          <w:b/>
          <w:sz w:val="24"/>
        </w:rPr>
        <w:t>与进出口税收政策比较研究</w:t>
      </w:r>
      <w:proofErr w:type="gramStart"/>
      <w:r w:rsidR="00DE290D" w:rsidRPr="00DE2B4C">
        <w:rPr>
          <w:rFonts w:ascii="华文楷体" w:eastAsia="华文楷体" w:hAnsi="华文楷体" w:hint="eastAsia"/>
          <w:b/>
          <w:sz w:val="24"/>
        </w:rPr>
        <w:t>”</w:t>
      </w:r>
      <w:proofErr w:type="gramEnd"/>
      <w:r w:rsidR="00816108">
        <w:rPr>
          <w:rFonts w:ascii="华文楷体" w:eastAsia="华文楷体" w:hAnsi="华文楷体" w:hint="eastAsia"/>
          <w:b/>
          <w:sz w:val="24"/>
        </w:rPr>
        <w:t>子项目</w:t>
      </w:r>
    </w:p>
    <w:p w:rsidR="00DE290D" w:rsidRPr="00816108" w:rsidRDefault="00DE290D" w:rsidP="00AA6EB5">
      <w:pPr>
        <w:spacing w:line="420" w:lineRule="exact"/>
        <w:jc w:val="center"/>
        <w:outlineLvl w:val="1"/>
        <w:rPr>
          <w:rFonts w:ascii="宋体" w:hAnsi="宋体" w:cs="黑体"/>
          <w:b/>
          <w:sz w:val="28"/>
          <w:szCs w:val="28"/>
        </w:rPr>
      </w:pPr>
    </w:p>
    <w:p w:rsidR="008921D7" w:rsidRDefault="008921D7" w:rsidP="008921D7">
      <w:pPr>
        <w:spacing w:line="420" w:lineRule="exact"/>
        <w:jc w:val="center"/>
        <w:outlineLvl w:val="1"/>
        <w:rPr>
          <w:rFonts w:ascii="宋体" w:hAnsi="宋体" w:cs="黑体"/>
          <w:b/>
          <w:sz w:val="28"/>
          <w:szCs w:val="28"/>
        </w:rPr>
      </w:pPr>
    </w:p>
    <w:p w:rsidR="00AA6EB5" w:rsidRDefault="0081451B" w:rsidP="005A3557">
      <w:pPr>
        <w:spacing w:line="420" w:lineRule="exact"/>
        <w:jc w:val="center"/>
        <w:outlineLvl w:val="1"/>
        <w:rPr>
          <w:rFonts w:ascii="宋体" w:hAnsi="宋体" w:cs="黑体"/>
          <w:b/>
          <w:sz w:val="28"/>
          <w:szCs w:val="28"/>
        </w:rPr>
      </w:pPr>
      <w:r>
        <w:rPr>
          <w:rFonts w:ascii="宋体" w:hAnsi="宋体" w:cs="黑体" w:hint="eastAsia"/>
          <w:b/>
          <w:sz w:val="28"/>
          <w:szCs w:val="28"/>
        </w:rPr>
        <w:t>主要关税制度研究</w:t>
      </w:r>
    </w:p>
    <w:p w:rsidR="0081451B" w:rsidRPr="0081451B" w:rsidRDefault="0081451B" w:rsidP="005A3557">
      <w:pPr>
        <w:spacing w:line="420" w:lineRule="exact"/>
        <w:jc w:val="center"/>
        <w:outlineLvl w:val="1"/>
        <w:rPr>
          <w:rFonts w:ascii="宋体" w:hAnsi="宋体" w:cs="黑体"/>
          <w:b/>
          <w:sz w:val="28"/>
          <w:szCs w:val="28"/>
        </w:rPr>
      </w:pPr>
      <w:r>
        <w:rPr>
          <w:rFonts w:ascii="宋体" w:hAnsi="宋体" w:cs="黑体" w:hint="eastAsia"/>
          <w:b/>
          <w:sz w:val="28"/>
          <w:szCs w:val="28"/>
        </w:rPr>
        <w:t>工作任务大纲</w:t>
      </w:r>
    </w:p>
    <w:p w:rsidR="005A3557" w:rsidRPr="005A3557" w:rsidRDefault="005A3557" w:rsidP="005A3557">
      <w:pPr>
        <w:spacing w:line="420" w:lineRule="exact"/>
        <w:jc w:val="center"/>
        <w:outlineLvl w:val="1"/>
        <w:rPr>
          <w:rFonts w:ascii="宋体" w:hAnsi="宋体" w:cs="黑体"/>
          <w:b/>
          <w:sz w:val="28"/>
          <w:szCs w:val="28"/>
        </w:rPr>
      </w:pPr>
    </w:p>
    <w:p w:rsidR="00AA6EB5" w:rsidRDefault="00AA6EB5" w:rsidP="00AA6EB5">
      <w:pPr>
        <w:pStyle w:val="a5"/>
        <w:spacing w:line="360" w:lineRule="auto"/>
        <w:ind w:firstLine="496"/>
      </w:pPr>
      <w:r>
        <w:rPr>
          <w:rFonts w:hint="eastAsia"/>
        </w:rPr>
        <w:t>经财政部批准，财政部关税司正在执行世界银行贷款现代财政制度与国家治理项目中的</w:t>
      </w:r>
      <w:r w:rsidR="00B90899">
        <w:rPr>
          <w:rFonts w:hint="eastAsia"/>
        </w:rPr>
        <w:t>1</w:t>
      </w:r>
      <w:r w:rsidR="002848F8">
        <w:rPr>
          <w:rFonts w:hint="eastAsia"/>
        </w:rPr>
        <w:t>个</w:t>
      </w:r>
      <w:r>
        <w:rPr>
          <w:rFonts w:hint="eastAsia"/>
        </w:rPr>
        <w:t>子项目</w:t>
      </w:r>
      <w:r w:rsidR="0064201B">
        <w:rPr>
          <w:rFonts w:hint="eastAsia"/>
        </w:rPr>
        <w:t>——</w:t>
      </w:r>
      <w:r w:rsidR="00B90899">
        <w:rPr>
          <w:rFonts w:hint="eastAsia"/>
        </w:rPr>
        <w:t>构建开放型经济新体制下关税立法与进出口税收政策比较研究</w:t>
      </w:r>
      <w:r>
        <w:rPr>
          <w:rFonts w:hint="eastAsia"/>
        </w:rPr>
        <w:t>。该子项目的目标是</w:t>
      </w:r>
      <w:r w:rsidR="007D11CC">
        <w:rPr>
          <w:rFonts w:hint="eastAsia"/>
        </w:rPr>
        <w:t>提出《中华人民共和国关税法》及未来十年的中国进出口税收政策体系</w:t>
      </w:r>
      <w:r w:rsidR="0064201B">
        <w:rPr>
          <w:rFonts w:hint="eastAsia"/>
        </w:rPr>
        <w:t>建议</w:t>
      </w:r>
      <w:r w:rsidR="007D11CC">
        <w:rPr>
          <w:rFonts w:hint="eastAsia"/>
        </w:rPr>
        <w:t>。</w:t>
      </w:r>
      <w:r>
        <w:rPr>
          <w:rFonts w:hint="eastAsia"/>
        </w:rPr>
        <w:t>为此，</w:t>
      </w:r>
      <w:r w:rsidR="007D11CC">
        <w:rPr>
          <w:rFonts w:hint="eastAsia"/>
        </w:rPr>
        <w:t>财政部关税司</w:t>
      </w:r>
      <w:r w:rsidR="00B90899">
        <w:rPr>
          <w:rFonts w:hint="eastAsia"/>
        </w:rPr>
        <w:t>希望聘请咨询机构</w:t>
      </w:r>
      <w:r w:rsidR="007D11CC">
        <w:rPr>
          <w:rFonts w:hint="eastAsia"/>
        </w:rPr>
        <w:t>，就</w:t>
      </w:r>
      <w:r w:rsidR="00584C1F">
        <w:rPr>
          <w:rFonts w:hint="eastAsia"/>
        </w:rPr>
        <w:t>主要关税制度</w:t>
      </w:r>
      <w:r>
        <w:rPr>
          <w:rFonts w:hint="eastAsia"/>
        </w:rPr>
        <w:t>开展</w:t>
      </w:r>
      <w:r w:rsidR="0064201B">
        <w:rPr>
          <w:rFonts w:hint="eastAsia"/>
        </w:rPr>
        <w:t>国际比较</w:t>
      </w:r>
      <w:r>
        <w:rPr>
          <w:rFonts w:hint="eastAsia"/>
        </w:rPr>
        <w:t>研究。</w:t>
      </w:r>
    </w:p>
    <w:p w:rsidR="00AA6EB5" w:rsidRDefault="005A3557" w:rsidP="00AA6EB5">
      <w:pPr>
        <w:pStyle w:val="a5"/>
        <w:spacing w:line="360" w:lineRule="auto"/>
        <w:ind w:firstLine="498"/>
        <w:rPr>
          <w:b/>
        </w:rPr>
      </w:pPr>
      <w:r>
        <w:rPr>
          <w:rFonts w:hint="eastAsia"/>
          <w:b/>
        </w:rPr>
        <w:t>一、</w:t>
      </w:r>
      <w:r w:rsidR="00AA6EB5">
        <w:rPr>
          <w:rFonts w:hint="eastAsia"/>
          <w:b/>
        </w:rPr>
        <w:t>背景</w:t>
      </w:r>
    </w:p>
    <w:p w:rsidR="00235DEC" w:rsidRDefault="00AA6EB5" w:rsidP="007D11CC">
      <w:pPr>
        <w:pStyle w:val="a5"/>
        <w:spacing w:line="360" w:lineRule="auto"/>
        <w:ind w:firstLine="496"/>
      </w:pPr>
      <w:r>
        <w:t>1.</w:t>
      </w:r>
      <w:r>
        <w:rPr>
          <w:rFonts w:hint="eastAsia"/>
        </w:rPr>
        <w:t>关于</w:t>
      </w:r>
      <w:r w:rsidR="00DE290D">
        <w:rPr>
          <w:rFonts w:hint="eastAsia"/>
        </w:rPr>
        <w:t>“构建开放型经济新体制下关税立法与进出口税收政策比较研究”</w:t>
      </w:r>
      <w:r w:rsidR="0064201B">
        <w:rPr>
          <w:rFonts w:hint="eastAsia"/>
        </w:rPr>
        <w:t>项目</w:t>
      </w:r>
    </w:p>
    <w:p w:rsidR="00AA6EB5" w:rsidRDefault="007D11CC" w:rsidP="007D11CC">
      <w:pPr>
        <w:pStyle w:val="a5"/>
        <w:spacing w:line="360" w:lineRule="auto"/>
        <w:ind w:firstLine="496"/>
      </w:pPr>
      <w:r>
        <w:rPr>
          <w:rFonts w:hint="eastAsia"/>
        </w:rPr>
        <w:t>为适应经济全球化和国内经济社会发展</w:t>
      </w:r>
      <w:r w:rsidR="009E62D8">
        <w:rPr>
          <w:rFonts w:hint="eastAsia"/>
        </w:rPr>
        <w:t>新要求</w:t>
      </w:r>
      <w:r>
        <w:rPr>
          <w:rFonts w:hint="eastAsia"/>
        </w:rPr>
        <w:t>，加强进出口关税科学管理，充分发挥关税在保持经济平稳运行、推动经济结构调整</w:t>
      </w:r>
      <w:r w:rsidR="009E62D8">
        <w:rPr>
          <w:rFonts w:hint="eastAsia"/>
        </w:rPr>
        <w:t>、</w:t>
      </w:r>
      <w:r>
        <w:rPr>
          <w:rFonts w:hint="eastAsia"/>
        </w:rPr>
        <w:t>促进国际经贸合作中的重要作用，</w:t>
      </w:r>
      <w:r w:rsidR="009E62D8">
        <w:rPr>
          <w:rFonts w:hint="eastAsia"/>
        </w:rPr>
        <w:t>支持构建开放型经济新体制，</w:t>
      </w:r>
      <w:r>
        <w:rPr>
          <w:rFonts w:hint="eastAsia"/>
        </w:rPr>
        <w:t>亟需按照税</w:t>
      </w:r>
      <w:r w:rsidR="00235DEC">
        <w:rPr>
          <w:rFonts w:hint="eastAsia"/>
        </w:rPr>
        <w:t>收法定原则的要求，做好关税立法工作。同时，按照统一税制、公平税负</w:t>
      </w:r>
      <w:r w:rsidR="00C4625A">
        <w:rPr>
          <w:rFonts w:hint="eastAsia"/>
        </w:rPr>
        <w:t>、促进公平竞争的原则，为推动对内改革与对外开放</w:t>
      </w:r>
      <w:r>
        <w:rPr>
          <w:rFonts w:hint="eastAsia"/>
        </w:rPr>
        <w:t>相互促进、引进来和走出去更好结合，也需要加强对进出口税收优惠政策的规范管理工作。</w:t>
      </w:r>
    </w:p>
    <w:p w:rsidR="00235DEC" w:rsidRDefault="00235DEC" w:rsidP="007D11CC">
      <w:pPr>
        <w:pStyle w:val="a5"/>
        <w:spacing w:line="360" w:lineRule="auto"/>
        <w:ind w:firstLine="496"/>
      </w:pPr>
      <w:r>
        <w:rPr>
          <w:rFonts w:hint="eastAsia"/>
        </w:rPr>
        <w:t>2</w:t>
      </w:r>
      <w:r w:rsidR="009E62D8">
        <w:rPr>
          <w:rFonts w:hint="eastAsia"/>
        </w:rPr>
        <w:t>.</w:t>
      </w:r>
      <w:r>
        <w:rPr>
          <w:rFonts w:hint="eastAsia"/>
        </w:rPr>
        <w:t>关于本任务</w:t>
      </w:r>
    </w:p>
    <w:p w:rsidR="00086762" w:rsidRDefault="00584C1F">
      <w:pPr>
        <w:pStyle w:val="a5"/>
        <w:spacing w:line="360" w:lineRule="auto"/>
        <w:ind w:firstLine="496"/>
      </w:pPr>
      <w:r>
        <w:rPr>
          <w:rFonts w:hint="eastAsia"/>
        </w:rPr>
        <w:t>为做好关税立法及进出口关税政策</w:t>
      </w:r>
      <w:r w:rsidR="009E62D8">
        <w:rPr>
          <w:rFonts w:hint="eastAsia"/>
        </w:rPr>
        <w:t>的</w:t>
      </w:r>
      <w:r>
        <w:rPr>
          <w:rFonts w:hint="eastAsia"/>
        </w:rPr>
        <w:t>制定，需要就关税立法及进出口贸易面临的新问题开展全面</w:t>
      </w:r>
      <w:r w:rsidR="009E62D8">
        <w:rPr>
          <w:rFonts w:hint="eastAsia"/>
        </w:rPr>
        <w:t>、</w:t>
      </w:r>
      <w:r>
        <w:rPr>
          <w:rFonts w:hint="eastAsia"/>
        </w:rPr>
        <w:t>深入</w:t>
      </w:r>
      <w:r w:rsidR="009E62D8">
        <w:rPr>
          <w:rFonts w:hint="eastAsia"/>
        </w:rPr>
        <w:t>比较</w:t>
      </w:r>
      <w:r>
        <w:rPr>
          <w:rFonts w:hint="eastAsia"/>
        </w:rPr>
        <w:t>研究，</w:t>
      </w:r>
      <w:r w:rsidR="0064201B">
        <w:rPr>
          <w:rFonts w:hint="eastAsia"/>
        </w:rPr>
        <w:t>包括</w:t>
      </w:r>
      <w:r w:rsidR="009E62D8">
        <w:rPr>
          <w:rFonts w:hint="eastAsia"/>
        </w:rPr>
        <w:t>保税制度、个人进口关税征收制度、</w:t>
      </w:r>
      <w:r>
        <w:rPr>
          <w:rFonts w:hint="eastAsia"/>
        </w:rPr>
        <w:t>海关特殊监管区域税收政策、服务贸易中的关税征收问题、跨境经济合作区的关税法律制度、</w:t>
      </w:r>
      <w:r w:rsidR="009E62D8">
        <w:rPr>
          <w:rFonts w:hint="eastAsia"/>
        </w:rPr>
        <w:t>进出口</w:t>
      </w:r>
      <w:r>
        <w:rPr>
          <w:rFonts w:hint="eastAsia"/>
        </w:rPr>
        <w:t>减免税政策</w:t>
      </w:r>
      <w:r w:rsidR="0064201B">
        <w:rPr>
          <w:rFonts w:hint="eastAsia"/>
        </w:rPr>
        <w:t>、税则的法律地位、关税税率决定机制</w:t>
      </w:r>
      <w:r>
        <w:rPr>
          <w:rFonts w:hint="eastAsia"/>
        </w:rPr>
        <w:t>等问题，</w:t>
      </w:r>
      <w:r w:rsidR="009E62D8">
        <w:rPr>
          <w:rFonts w:hint="eastAsia"/>
        </w:rPr>
        <w:t>从而</w:t>
      </w:r>
      <w:r>
        <w:rPr>
          <w:rFonts w:hint="eastAsia"/>
        </w:rPr>
        <w:t>为下一步关税立法、构建科学的进出口税收政策体系提</w:t>
      </w:r>
      <w:r w:rsidR="0064201B">
        <w:rPr>
          <w:rFonts w:hint="eastAsia"/>
        </w:rPr>
        <w:t>供</w:t>
      </w:r>
      <w:r>
        <w:rPr>
          <w:rFonts w:hint="eastAsia"/>
        </w:rPr>
        <w:t>借鉴。</w:t>
      </w:r>
    </w:p>
    <w:p w:rsidR="00AA6EB5" w:rsidRDefault="00AA6EB5" w:rsidP="00AA6EB5">
      <w:pPr>
        <w:pStyle w:val="a5"/>
        <w:spacing w:line="360" w:lineRule="auto"/>
        <w:ind w:firstLine="498"/>
        <w:rPr>
          <w:b/>
        </w:rPr>
      </w:pPr>
      <w:r>
        <w:rPr>
          <w:rFonts w:hint="eastAsia"/>
          <w:b/>
        </w:rPr>
        <w:lastRenderedPageBreak/>
        <w:t>二、工作目标和范围</w:t>
      </w:r>
    </w:p>
    <w:p w:rsidR="00AA6EB5" w:rsidRDefault="00AA6EB5" w:rsidP="00AA6EB5">
      <w:pPr>
        <w:pStyle w:val="a5"/>
        <w:spacing w:line="360" w:lineRule="auto"/>
        <w:ind w:firstLine="496"/>
      </w:pPr>
      <w:r>
        <w:t>1.</w:t>
      </w:r>
      <w:r>
        <w:rPr>
          <w:rFonts w:hint="eastAsia"/>
        </w:rPr>
        <w:t>目标</w:t>
      </w:r>
    </w:p>
    <w:p w:rsidR="00F871FB" w:rsidRDefault="00F871FB" w:rsidP="00F871FB">
      <w:pPr>
        <w:pStyle w:val="a5"/>
        <w:spacing w:line="360" w:lineRule="auto"/>
        <w:ind w:firstLine="496"/>
      </w:pPr>
      <w:proofErr w:type="gramStart"/>
      <w:r>
        <w:rPr>
          <w:rFonts w:hint="eastAsia"/>
        </w:rPr>
        <w:t>本任务</w:t>
      </w:r>
      <w:proofErr w:type="gramEnd"/>
      <w:r w:rsidR="00C53906">
        <w:rPr>
          <w:rFonts w:hint="eastAsia"/>
        </w:rPr>
        <w:t>目标是就主要关税制度提交</w:t>
      </w:r>
      <w:r w:rsidR="0064201B">
        <w:rPr>
          <w:rFonts w:hint="eastAsia"/>
        </w:rPr>
        <w:t>国际比较</w:t>
      </w:r>
      <w:r w:rsidR="00C53906">
        <w:rPr>
          <w:rFonts w:hint="eastAsia"/>
        </w:rPr>
        <w:t>研究报告，为立法建议提供理论和实践支持。</w:t>
      </w:r>
    </w:p>
    <w:p w:rsidR="00AA6EB5" w:rsidRDefault="00AA6EB5" w:rsidP="00AA6EB5">
      <w:pPr>
        <w:pStyle w:val="a5"/>
        <w:spacing w:line="360" w:lineRule="auto"/>
        <w:ind w:firstLine="496"/>
      </w:pPr>
      <w:r>
        <w:t>2.</w:t>
      </w:r>
      <w:r w:rsidR="009A2165">
        <w:rPr>
          <w:rFonts w:hint="eastAsia"/>
        </w:rPr>
        <w:t>工作</w:t>
      </w:r>
      <w:r>
        <w:rPr>
          <w:rFonts w:hint="eastAsia"/>
        </w:rPr>
        <w:t>范围</w:t>
      </w:r>
    </w:p>
    <w:p w:rsidR="00CA575D" w:rsidRPr="00CA575D" w:rsidRDefault="00CA575D" w:rsidP="007A3C60">
      <w:pPr>
        <w:pStyle w:val="a5"/>
        <w:spacing w:line="360" w:lineRule="auto"/>
        <w:ind w:firstLine="496"/>
      </w:pPr>
      <w:r>
        <w:rPr>
          <w:rFonts w:hint="eastAsia"/>
        </w:rPr>
        <w:t>该任务</w:t>
      </w:r>
      <w:r w:rsidR="00C4625A">
        <w:rPr>
          <w:rFonts w:hint="eastAsia"/>
        </w:rPr>
        <w:t>需要对美国、欧盟、日</w:t>
      </w:r>
      <w:r w:rsidR="0064201B">
        <w:rPr>
          <w:rFonts w:hint="eastAsia"/>
        </w:rPr>
        <w:t>本、</w:t>
      </w:r>
      <w:r w:rsidR="00C4625A">
        <w:rPr>
          <w:rFonts w:hint="eastAsia"/>
        </w:rPr>
        <w:t>韩</w:t>
      </w:r>
      <w:r w:rsidR="0064201B">
        <w:rPr>
          <w:rFonts w:hint="eastAsia"/>
        </w:rPr>
        <w:t>国、</w:t>
      </w:r>
      <w:proofErr w:type="gramStart"/>
      <w:r w:rsidR="00002118">
        <w:rPr>
          <w:rFonts w:hint="eastAsia"/>
        </w:rPr>
        <w:t>金砖</w:t>
      </w:r>
      <w:r w:rsidR="0064201B">
        <w:rPr>
          <w:rFonts w:hint="eastAsia"/>
        </w:rPr>
        <w:t>五</w:t>
      </w:r>
      <w:proofErr w:type="gramEnd"/>
      <w:r w:rsidR="00002118">
        <w:rPr>
          <w:rFonts w:hint="eastAsia"/>
        </w:rPr>
        <w:t>国</w:t>
      </w:r>
      <w:r w:rsidR="0064201B">
        <w:rPr>
          <w:rFonts w:hint="eastAsia"/>
        </w:rPr>
        <w:t>以及其他具有代表性的国家（地区）</w:t>
      </w:r>
      <w:r w:rsidR="00002118">
        <w:rPr>
          <w:rFonts w:hint="eastAsia"/>
        </w:rPr>
        <w:t>主要关税制度开展比较研究，研究内容包括</w:t>
      </w:r>
      <w:r w:rsidR="0064201B">
        <w:rPr>
          <w:rFonts w:hint="eastAsia"/>
        </w:rPr>
        <w:t>归纳</w:t>
      </w:r>
      <w:r w:rsidR="00C4625A">
        <w:rPr>
          <w:rFonts w:hint="eastAsia"/>
        </w:rPr>
        <w:t>各国法律实践、分析</w:t>
      </w:r>
      <w:r w:rsidR="00002118">
        <w:rPr>
          <w:rFonts w:hint="eastAsia"/>
        </w:rPr>
        <w:t>其内在规律、研究立法趋势、提出我国立法建议</w:t>
      </w:r>
      <w:r w:rsidR="00C4625A">
        <w:rPr>
          <w:rFonts w:hint="eastAsia"/>
        </w:rPr>
        <w:t>。具体包括：</w:t>
      </w:r>
    </w:p>
    <w:p w:rsidR="00E65D15" w:rsidRDefault="005A3557" w:rsidP="007A3C60">
      <w:pPr>
        <w:pStyle w:val="a5"/>
        <w:spacing w:line="360" w:lineRule="auto"/>
        <w:ind w:firstLine="496"/>
      </w:pPr>
      <w:r>
        <w:rPr>
          <w:rFonts w:hint="eastAsia"/>
        </w:rPr>
        <w:t>1</w:t>
      </w:r>
      <w:r w:rsidR="00B54B72">
        <w:rPr>
          <w:rFonts w:hint="eastAsia"/>
        </w:rPr>
        <w:t>）</w:t>
      </w:r>
      <w:r w:rsidR="00E65D15">
        <w:rPr>
          <w:rFonts w:hint="eastAsia"/>
        </w:rPr>
        <w:t>个人进口关税征管制度国际比较研究</w:t>
      </w:r>
      <w:r w:rsidR="00AC7579">
        <w:rPr>
          <w:rFonts w:hint="eastAsia"/>
        </w:rPr>
        <w:t>；</w:t>
      </w:r>
    </w:p>
    <w:p w:rsidR="005E286D" w:rsidRDefault="00F650DD" w:rsidP="007A3C60">
      <w:pPr>
        <w:pStyle w:val="a5"/>
        <w:spacing w:line="360" w:lineRule="auto"/>
        <w:ind w:firstLine="496"/>
      </w:pPr>
      <w:r>
        <w:rPr>
          <w:rFonts w:hint="eastAsia"/>
        </w:rPr>
        <w:t>研究</w:t>
      </w:r>
      <w:r w:rsidR="00647050">
        <w:rPr>
          <w:rFonts w:hint="eastAsia"/>
        </w:rPr>
        <w:t>个人进口关税征管制度</w:t>
      </w:r>
      <w:r w:rsidR="00DE1E22">
        <w:rPr>
          <w:rFonts w:hint="eastAsia"/>
        </w:rPr>
        <w:t>的基本理论</w:t>
      </w:r>
      <w:r w:rsidR="00647050">
        <w:rPr>
          <w:rFonts w:hint="eastAsia"/>
        </w:rPr>
        <w:t>与</w:t>
      </w:r>
      <w:r w:rsidR="00DE1E22">
        <w:rPr>
          <w:rFonts w:hint="eastAsia"/>
        </w:rPr>
        <w:t>政策环境，</w:t>
      </w:r>
      <w:r w:rsidR="00816108">
        <w:rPr>
          <w:rFonts w:hint="eastAsia"/>
        </w:rPr>
        <w:t>比较</w:t>
      </w:r>
      <w:r w:rsidR="00DC5600">
        <w:rPr>
          <w:rFonts w:hint="eastAsia"/>
        </w:rPr>
        <w:t>各国对</w:t>
      </w:r>
      <w:r w:rsidR="0064201B">
        <w:rPr>
          <w:rFonts w:hint="eastAsia"/>
        </w:rPr>
        <w:t>个人进口</w:t>
      </w:r>
      <w:r w:rsidR="00DC5600">
        <w:rPr>
          <w:rFonts w:hint="eastAsia"/>
        </w:rPr>
        <w:t>起征点、免税额度</w:t>
      </w:r>
      <w:r w:rsidR="0064201B">
        <w:rPr>
          <w:rFonts w:hint="eastAsia"/>
        </w:rPr>
        <w:t>、征管措施</w:t>
      </w:r>
      <w:r w:rsidR="00DC5600">
        <w:rPr>
          <w:rFonts w:hint="eastAsia"/>
        </w:rPr>
        <w:t>等有关</w:t>
      </w:r>
      <w:r w:rsidR="00816108">
        <w:rPr>
          <w:rFonts w:hint="eastAsia"/>
        </w:rPr>
        <w:t>规定</w:t>
      </w:r>
      <w:r w:rsidR="00DE1E22">
        <w:rPr>
          <w:rFonts w:hint="eastAsia"/>
        </w:rPr>
        <w:t>，</w:t>
      </w:r>
      <w:r w:rsidR="0064201B">
        <w:rPr>
          <w:rFonts w:hint="eastAsia"/>
        </w:rPr>
        <w:t>分析对一般贸易的影响，</w:t>
      </w:r>
      <w:r w:rsidR="00DE1E22">
        <w:rPr>
          <w:rFonts w:hint="eastAsia"/>
        </w:rPr>
        <w:t>为我</w:t>
      </w:r>
      <w:r w:rsidR="00816108">
        <w:rPr>
          <w:rFonts w:hint="eastAsia"/>
        </w:rPr>
        <w:t>国</w:t>
      </w:r>
      <w:r w:rsidR="00DE1E22">
        <w:rPr>
          <w:rFonts w:hint="eastAsia"/>
        </w:rPr>
        <w:t>个人进口关税征管制度</w:t>
      </w:r>
      <w:r w:rsidR="00816108">
        <w:rPr>
          <w:rFonts w:hint="eastAsia"/>
        </w:rPr>
        <w:t>改革</w:t>
      </w:r>
      <w:r w:rsidR="00DE1E22">
        <w:rPr>
          <w:rFonts w:hint="eastAsia"/>
        </w:rPr>
        <w:t>提供</w:t>
      </w:r>
      <w:r w:rsidR="00647050">
        <w:rPr>
          <w:rFonts w:hint="eastAsia"/>
        </w:rPr>
        <w:t>立法和</w:t>
      </w:r>
      <w:r w:rsidR="00DE1E22">
        <w:rPr>
          <w:rFonts w:hint="eastAsia"/>
        </w:rPr>
        <w:t>政策建议。</w:t>
      </w:r>
    </w:p>
    <w:p w:rsidR="00E65D15" w:rsidRDefault="005A3557" w:rsidP="00AA6EB5">
      <w:pPr>
        <w:pStyle w:val="a5"/>
        <w:spacing w:line="360" w:lineRule="auto"/>
        <w:ind w:firstLine="496"/>
      </w:pPr>
      <w:r>
        <w:rPr>
          <w:rFonts w:hint="eastAsia"/>
        </w:rPr>
        <w:t>2）</w:t>
      </w:r>
      <w:r w:rsidR="008D2F34">
        <w:rPr>
          <w:rFonts w:hint="eastAsia"/>
        </w:rPr>
        <w:t>关</w:t>
      </w:r>
      <w:r w:rsidR="00E65D15">
        <w:rPr>
          <w:rFonts w:hint="eastAsia"/>
        </w:rPr>
        <w:t>税减免制度国际比较研究</w:t>
      </w:r>
      <w:r w:rsidR="00AC7579">
        <w:rPr>
          <w:rFonts w:hint="eastAsia"/>
        </w:rPr>
        <w:t>；</w:t>
      </w:r>
    </w:p>
    <w:p w:rsidR="00D71690" w:rsidRDefault="00816108" w:rsidP="00AA6EB5">
      <w:pPr>
        <w:pStyle w:val="a5"/>
        <w:spacing w:line="360" w:lineRule="auto"/>
        <w:ind w:firstLine="496"/>
      </w:pPr>
      <w:r>
        <w:rPr>
          <w:rFonts w:hint="eastAsia"/>
        </w:rPr>
        <w:t>研究</w:t>
      </w:r>
      <w:r w:rsidR="00583BE0">
        <w:rPr>
          <w:rFonts w:hint="eastAsia"/>
        </w:rPr>
        <w:t>国际公约</w:t>
      </w:r>
      <w:r w:rsidR="00647050">
        <w:rPr>
          <w:rFonts w:hint="eastAsia"/>
        </w:rPr>
        <w:t>对关税减免制度的规定，分析</w:t>
      </w:r>
      <w:r w:rsidR="00583BE0">
        <w:rPr>
          <w:rFonts w:hint="eastAsia"/>
        </w:rPr>
        <w:t>各国</w:t>
      </w:r>
      <w:r w:rsidR="00647050">
        <w:rPr>
          <w:rFonts w:hint="eastAsia"/>
        </w:rPr>
        <w:t>对</w:t>
      </w:r>
      <w:r w:rsidR="00583BE0">
        <w:rPr>
          <w:rFonts w:hint="eastAsia"/>
        </w:rPr>
        <w:t>法定减免税、</w:t>
      </w:r>
      <w:r w:rsidR="0064201B">
        <w:rPr>
          <w:rFonts w:hint="eastAsia"/>
        </w:rPr>
        <w:t>特案减免税、</w:t>
      </w:r>
      <w:r w:rsidR="00583BE0">
        <w:rPr>
          <w:rFonts w:hint="eastAsia"/>
        </w:rPr>
        <w:t>政策减免税</w:t>
      </w:r>
      <w:r w:rsidR="0064201B">
        <w:rPr>
          <w:rFonts w:hint="eastAsia"/>
        </w:rPr>
        <w:t>等</w:t>
      </w:r>
      <w:r w:rsidR="00002118">
        <w:rPr>
          <w:rFonts w:hint="eastAsia"/>
        </w:rPr>
        <w:t>的</w:t>
      </w:r>
      <w:r w:rsidR="00647050">
        <w:rPr>
          <w:rFonts w:hint="eastAsia"/>
        </w:rPr>
        <w:t>实体性和程序性规定，</w:t>
      </w:r>
      <w:r w:rsidR="0064201B">
        <w:rPr>
          <w:rFonts w:hint="eastAsia"/>
        </w:rPr>
        <w:t>探究</w:t>
      </w:r>
      <w:r w:rsidR="00647050">
        <w:rPr>
          <w:rFonts w:hint="eastAsia"/>
        </w:rPr>
        <w:t>减免税制度的理论依据，为我国</w:t>
      </w:r>
      <w:r w:rsidR="00C4625A">
        <w:rPr>
          <w:rFonts w:hint="eastAsia"/>
        </w:rPr>
        <w:t>减免税制</w:t>
      </w:r>
      <w:proofErr w:type="gramStart"/>
      <w:r w:rsidR="00C4625A">
        <w:rPr>
          <w:rFonts w:hint="eastAsia"/>
        </w:rPr>
        <w:t>度</w:t>
      </w:r>
      <w:r w:rsidR="00647050">
        <w:rPr>
          <w:rFonts w:hint="eastAsia"/>
        </w:rPr>
        <w:t>提供</w:t>
      </w:r>
      <w:proofErr w:type="gramEnd"/>
      <w:r w:rsidR="00647050">
        <w:rPr>
          <w:rFonts w:hint="eastAsia"/>
        </w:rPr>
        <w:t>立法和政策建议。</w:t>
      </w:r>
    </w:p>
    <w:p w:rsidR="00E65D15" w:rsidRDefault="005A3557" w:rsidP="00AA6EB5">
      <w:pPr>
        <w:pStyle w:val="a5"/>
        <w:spacing w:line="360" w:lineRule="auto"/>
        <w:ind w:firstLine="496"/>
      </w:pPr>
      <w:r>
        <w:rPr>
          <w:rFonts w:hint="eastAsia"/>
        </w:rPr>
        <w:t>3）</w:t>
      </w:r>
      <w:r w:rsidR="00E65D15">
        <w:rPr>
          <w:rFonts w:hint="eastAsia"/>
        </w:rPr>
        <w:t>保税制度国际比较研究</w:t>
      </w:r>
      <w:r w:rsidR="00AC7579">
        <w:rPr>
          <w:rFonts w:hint="eastAsia"/>
        </w:rPr>
        <w:t>；</w:t>
      </w:r>
    </w:p>
    <w:p w:rsidR="00D71690" w:rsidRPr="00D71690" w:rsidRDefault="00F03C8E" w:rsidP="00D71690">
      <w:pPr>
        <w:pStyle w:val="a5"/>
        <w:spacing w:line="360" w:lineRule="auto"/>
        <w:ind w:firstLine="496"/>
      </w:pPr>
      <w:r>
        <w:rPr>
          <w:rFonts w:hint="eastAsia"/>
        </w:rPr>
        <w:t>结合国内外保税制度的形成和发展历史，</w:t>
      </w:r>
      <w:r w:rsidR="00647050">
        <w:rPr>
          <w:rFonts w:hint="eastAsia"/>
        </w:rPr>
        <w:t>比较</w:t>
      </w:r>
      <w:r w:rsidR="00D71690">
        <w:rPr>
          <w:rFonts w:hint="eastAsia"/>
        </w:rPr>
        <w:t>保税制度的</w:t>
      </w:r>
      <w:r w:rsidR="00C4625A">
        <w:rPr>
          <w:rFonts w:hint="eastAsia"/>
        </w:rPr>
        <w:t>主要类型和特点，探索</w:t>
      </w:r>
      <w:r w:rsidR="00647050">
        <w:rPr>
          <w:rFonts w:hint="eastAsia"/>
        </w:rPr>
        <w:t>保税</w:t>
      </w:r>
      <w:r w:rsidR="00C4625A">
        <w:rPr>
          <w:rFonts w:hint="eastAsia"/>
        </w:rPr>
        <w:t>制度的理论依据，衡量保税制度对我国</w:t>
      </w:r>
      <w:r w:rsidR="00647050">
        <w:rPr>
          <w:rFonts w:hint="eastAsia"/>
        </w:rPr>
        <w:t>税收的影响，分析保税制度发展过程中存在的问题，</w:t>
      </w:r>
      <w:r w:rsidR="00C4625A">
        <w:rPr>
          <w:rFonts w:hint="eastAsia"/>
        </w:rPr>
        <w:t>为我国保税制度</w:t>
      </w:r>
      <w:r w:rsidR="00D71690">
        <w:rPr>
          <w:rFonts w:hint="eastAsia"/>
        </w:rPr>
        <w:t>提供</w:t>
      </w:r>
      <w:r w:rsidR="00E16371">
        <w:rPr>
          <w:rFonts w:hint="eastAsia"/>
        </w:rPr>
        <w:t>立法和</w:t>
      </w:r>
      <w:r w:rsidR="00D71690">
        <w:rPr>
          <w:rFonts w:hint="eastAsia"/>
        </w:rPr>
        <w:t>政策建议。</w:t>
      </w:r>
    </w:p>
    <w:p w:rsidR="00E65D15" w:rsidRDefault="005A3557" w:rsidP="00AA6EB5">
      <w:pPr>
        <w:pStyle w:val="a5"/>
        <w:spacing w:line="360" w:lineRule="auto"/>
        <w:ind w:firstLine="496"/>
      </w:pPr>
      <w:r>
        <w:rPr>
          <w:rFonts w:hint="eastAsia"/>
        </w:rPr>
        <w:t>4</w:t>
      </w:r>
      <w:r w:rsidR="00B54B72">
        <w:rPr>
          <w:rFonts w:hint="eastAsia"/>
        </w:rPr>
        <w:t>）</w:t>
      </w:r>
      <w:r w:rsidR="00E65D15">
        <w:rPr>
          <w:rFonts w:hint="eastAsia"/>
        </w:rPr>
        <w:t>关税税率决定机制国际比较研究</w:t>
      </w:r>
      <w:r w:rsidR="00AC7579">
        <w:rPr>
          <w:rFonts w:hint="eastAsia"/>
        </w:rPr>
        <w:t>；</w:t>
      </w:r>
    </w:p>
    <w:p w:rsidR="00D71690" w:rsidRDefault="00E16371" w:rsidP="00AA6EB5">
      <w:pPr>
        <w:pStyle w:val="a5"/>
        <w:spacing w:line="360" w:lineRule="auto"/>
        <w:ind w:firstLine="496"/>
      </w:pPr>
      <w:r>
        <w:rPr>
          <w:rFonts w:hint="eastAsia"/>
        </w:rPr>
        <w:t>研究各主要国家关税税率</w:t>
      </w:r>
      <w:r w:rsidR="00002118">
        <w:rPr>
          <w:rFonts w:hint="eastAsia"/>
        </w:rPr>
        <w:t>的</w:t>
      </w:r>
      <w:r w:rsidR="0064201B">
        <w:rPr>
          <w:rFonts w:hint="eastAsia"/>
        </w:rPr>
        <w:t>种类，税率的</w:t>
      </w:r>
      <w:r w:rsidR="00BD3B13">
        <w:rPr>
          <w:rFonts w:hint="eastAsia"/>
        </w:rPr>
        <w:t>决定</w:t>
      </w:r>
      <w:r w:rsidR="0064201B">
        <w:rPr>
          <w:rFonts w:hint="eastAsia"/>
        </w:rPr>
        <w:t>和调整</w:t>
      </w:r>
      <w:r w:rsidR="002C6C89">
        <w:rPr>
          <w:rFonts w:hint="eastAsia"/>
        </w:rPr>
        <w:t>机制</w:t>
      </w:r>
      <w:r w:rsidR="00C85414">
        <w:rPr>
          <w:rFonts w:hint="eastAsia"/>
        </w:rPr>
        <w:t>，分析</w:t>
      </w:r>
      <w:r w:rsidR="008F3A5C">
        <w:rPr>
          <w:rFonts w:hint="eastAsia"/>
        </w:rPr>
        <w:t>形成该国（地区）</w:t>
      </w:r>
      <w:r w:rsidR="00002118">
        <w:rPr>
          <w:rFonts w:hint="eastAsia"/>
        </w:rPr>
        <w:t>关税税率</w:t>
      </w:r>
      <w:r w:rsidR="00C85414">
        <w:rPr>
          <w:rFonts w:hint="eastAsia"/>
        </w:rPr>
        <w:t>调整权限</w:t>
      </w:r>
      <w:r w:rsidR="008F3A5C">
        <w:rPr>
          <w:rFonts w:hint="eastAsia"/>
        </w:rPr>
        <w:t>的原因及影响因素</w:t>
      </w:r>
      <w:r w:rsidR="00503135">
        <w:rPr>
          <w:rFonts w:hint="eastAsia"/>
        </w:rPr>
        <w:t>，为我国关税立法中有关关税税率决定和调整问题提供建议。</w:t>
      </w:r>
    </w:p>
    <w:p w:rsidR="00E65D15" w:rsidRDefault="005A3557" w:rsidP="00AA6EB5">
      <w:pPr>
        <w:pStyle w:val="a5"/>
        <w:spacing w:line="360" w:lineRule="auto"/>
        <w:ind w:firstLine="496"/>
      </w:pPr>
      <w:r>
        <w:rPr>
          <w:rFonts w:hint="eastAsia"/>
        </w:rPr>
        <w:t>5</w:t>
      </w:r>
      <w:r w:rsidR="00B54B72">
        <w:rPr>
          <w:rFonts w:hint="eastAsia"/>
        </w:rPr>
        <w:t>）</w:t>
      </w:r>
      <w:r w:rsidR="00E65D15">
        <w:rPr>
          <w:rFonts w:hint="eastAsia"/>
        </w:rPr>
        <w:t>税则法律地位国际比较研究</w:t>
      </w:r>
      <w:r w:rsidR="00AC7579">
        <w:rPr>
          <w:rFonts w:hint="eastAsia"/>
        </w:rPr>
        <w:t>；</w:t>
      </w:r>
    </w:p>
    <w:p w:rsidR="00D71690" w:rsidRDefault="003B1648" w:rsidP="00AA6EB5">
      <w:pPr>
        <w:pStyle w:val="a5"/>
        <w:spacing w:line="360" w:lineRule="auto"/>
        <w:ind w:firstLine="496"/>
      </w:pPr>
      <w:r>
        <w:rPr>
          <w:rFonts w:hint="eastAsia"/>
        </w:rPr>
        <w:t>研究各国</w:t>
      </w:r>
      <w:r w:rsidR="008F3A5C">
        <w:rPr>
          <w:rFonts w:hint="eastAsia"/>
        </w:rPr>
        <w:t>（地区）</w:t>
      </w:r>
      <w:r>
        <w:rPr>
          <w:rFonts w:hint="eastAsia"/>
        </w:rPr>
        <w:t>税则在</w:t>
      </w:r>
      <w:r w:rsidR="008F3A5C">
        <w:rPr>
          <w:rFonts w:hint="eastAsia"/>
        </w:rPr>
        <w:t>各自</w:t>
      </w:r>
      <w:r w:rsidR="00583BE0">
        <w:rPr>
          <w:rFonts w:hint="eastAsia"/>
        </w:rPr>
        <w:t>法律</w:t>
      </w:r>
      <w:r w:rsidR="008F3A5C">
        <w:rPr>
          <w:rFonts w:hint="eastAsia"/>
        </w:rPr>
        <w:t>体系中</w:t>
      </w:r>
      <w:r w:rsidR="00D4570C">
        <w:rPr>
          <w:rFonts w:hint="eastAsia"/>
        </w:rPr>
        <w:t>的地位、</w:t>
      </w:r>
      <w:r w:rsidR="008F3A5C">
        <w:rPr>
          <w:rFonts w:hint="eastAsia"/>
        </w:rPr>
        <w:t>法律效力、表现形式，制定、公布以及负责调整的机关，调整、公布</w:t>
      </w:r>
      <w:r w:rsidR="00D4570C">
        <w:rPr>
          <w:rFonts w:hint="eastAsia"/>
        </w:rPr>
        <w:t>形式等相关规定，为我国关税立法如何规定税则法律地位提供立法建议。</w:t>
      </w:r>
    </w:p>
    <w:p w:rsidR="00E65D15" w:rsidRDefault="005A3557" w:rsidP="00AA6EB5">
      <w:pPr>
        <w:pStyle w:val="a5"/>
        <w:spacing w:line="360" w:lineRule="auto"/>
        <w:ind w:firstLine="496"/>
      </w:pPr>
      <w:r>
        <w:rPr>
          <w:rFonts w:hint="eastAsia"/>
        </w:rPr>
        <w:t>6</w:t>
      </w:r>
      <w:r w:rsidR="00B54B72">
        <w:rPr>
          <w:rFonts w:hint="eastAsia"/>
        </w:rPr>
        <w:t>）</w:t>
      </w:r>
      <w:r w:rsidR="00E65D15">
        <w:rPr>
          <w:rFonts w:hint="eastAsia"/>
        </w:rPr>
        <w:t>免税</w:t>
      </w:r>
      <w:proofErr w:type="gramStart"/>
      <w:r w:rsidR="00E65D15">
        <w:rPr>
          <w:rFonts w:hint="eastAsia"/>
        </w:rPr>
        <w:t>店国际</w:t>
      </w:r>
      <w:proofErr w:type="gramEnd"/>
      <w:r w:rsidR="00E65D15">
        <w:rPr>
          <w:rFonts w:hint="eastAsia"/>
        </w:rPr>
        <w:t>比较研究</w:t>
      </w:r>
      <w:r w:rsidR="00AC7579">
        <w:rPr>
          <w:rFonts w:hint="eastAsia"/>
        </w:rPr>
        <w:t>；</w:t>
      </w:r>
    </w:p>
    <w:p w:rsidR="005E286D" w:rsidRDefault="008F3A5C" w:rsidP="00AA6EB5">
      <w:pPr>
        <w:pStyle w:val="a5"/>
        <w:spacing w:line="360" w:lineRule="auto"/>
        <w:ind w:firstLine="496"/>
      </w:pPr>
      <w:r>
        <w:rPr>
          <w:rFonts w:hint="eastAsia"/>
        </w:rPr>
        <w:lastRenderedPageBreak/>
        <w:t>研究各国（地区）</w:t>
      </w:r>
      <w:r w:rsidR="00F03C8E">
        <w:rPr>
          <w:rFonts w:hint="eastAsia"/>
        </w:rPr>
        <w:t>免税商品</w:t>
      </w:r>
      <w:r>
        <w:rPr>
          <w:rFonts w:hint="eastAsia"/>
        </w:rPr>
        <w:t>销售业务</w:t>
      </w:r>
      <w:r w:rsidR="00F03C8E">
        <w:rPr>
          <w:rFonts w:hint="eastAsia"/>
        </w:rPr>
        <w:t>、免税店、免税业的</w:t>
      </w:r>
      <w:r>
        <w:rPr>
          <w:rFonts w:hint="eastAsia"/>
        </w:rPr>
        <w:t>法律规定及实践</w:t>
      </w:r>
      <w:r w:rsidR="00F03C8E">
        <w:rPr>
          <w:rFonts w:hint="eastAsia"/>
        </w:rPr>
        <w:t>，</w:t>
      </w:r>
      <w:r w:rsidR="00002118">
        <w:rPr>
          <w:rFonts w:hint="eastAsia"/>
        </w:rPr>
        <w:t>结合</w:t>
      </w:r>
      <w:r>
        <w:rPr>
          <w:rFonts w:hint="eastAsia"/>
        </w:rPr>
        <w:t>国际</w:t>
      </w:r>
      <w:r w:rsidR="00002118">
        <w:rPr>
          <w:rFonts w:hint="eastAsia"/>
        </w:rPr>
        <w:t>免税业发展的历史和现状，比较中外免税店</w:t>
      </w:r>
      <w:r w:rsidR="00F03C8E">
        <w:rPr>
          <w:rFonts w:hint="eastAsia"/>
        </w:rPr>
        <w:t>的</w:t>
      </w:r>
      <w:r w:rsidR="00D4570C">
        <w:rPr>
          <w:rFonts w:hint="eastAsia"/>
        </w:rPr>
        <w:t>设立程序</w:t>
      </w:r>
      <w:r>
        <w:rPr>
          <w:rFonts w:hint="eastAsia"/>
        </w:rPr>
        <w:t>、审批权限及</w:t>
      </w:r>
      <w:r w:rsidR="00002118">
        <w:rPr>
          <w:rFonts w:hint="eastAsia"/>
        </w:rPr>
        <w:t>监管模式，为中国免税店</w:t>
      </w:r>
      <w:r>
        <w:rPr>
          <w:rFonts w:hint="eastAsia"/>
        </w:rPr>
        <w:t>的设立、</w:t>
      </w:r>
      <w:r w:rsidR="00F03C8E">
        <w:rPr>
          <w:rFonts w:hint="eastAsia"/>
        </w:rPr>
        <w:t>监管</w:t>
      </w:r>
      <w:r>
        <w:rPr>
          <w:rFonts w:hint="eastAsia"/>
        </w:rPr>
        <w:t>提出立法建议</w:t>
      </w:r>
      <w:r w:rsidR="00F03C8E">
        <w:rPr>
          <w:rFonts w:hint="eastAsia"/>
        </w:rPr>
        <w:t>。</w:t>
      </w:r>
    </w:p>
    <w:p w:rsidR="00E65D15" w:rsidRDefault="005A3557" w:rsidP="00AA6EB5">
      <w:pPr>
        <w:pStyle w:val="a5"/>
        <w:spacing w:line="360" w:lineRule="auto"/>
        <w:ind w:firstLine="496"/>
      </w:pPr>
      <w:r>
        <w:rPr>
          <w:rFonts w:hint="eastAsia"/>
        </w:rPr>
        <w:t>7</w:t>
      </w:r>
      <w:r w:rsidR="00B54B72">
        <w:rPr>
          <w:rFonts w:hint="eastAsia"/>
        </w:rPr>
        <w:t>）</w:t>
      </w:r>
      <w:r w:rsidR="00E65D15">
        <w:rPr>
          <w:rFonts w:hint="eastAsia"/>
        </w:rPr>
        <w:t>海关特殊监管区域</w:t>
      </w:r>
      <w:r w:rsidR="009E62D8">
        <w:rPr>
          <w:rFonts w:hint="eastAsia"/>
        </w:rPr>
        <w:t>税收政策</w:t>
      </w:r>
      <w:r w:rsidR="00E65D15">
        <w:rPr>
          <w:rFonts w:hint="eastAsia"/>
        </w:rPr>
        <w:t>国际比较研究</w:t>
      </w:r>
      <w:r w:rsidR="00AC7579">
        <w:rPr>
          <w:rFonts w:hint="eastAsia"/>
        </w:rPr>
        <w:t>；</w:t>
      </w:r>
    </w:p>
    <w:p w:rsidR="00583BE0" w:rsidRDefault="00D4570C" w:rsidP="00AA6EB5">
      <w:pPr>
        <w:pStyle w:val="a5"/>
        <w:spacing w:line="360" w:lineRule="auto"/>
        <w:ind w:firstLine="496"/>
      </w:pPr>
      <w:r>
        <w:rPr>
          <w:rFonts w:hint="eastAsia"/>
        </w:rPr>
        <w:t>研究各国</w:t>
      </w:r>
      <w:r w:rsidR="008F3A5C">
        <w:rPr>
          <w:rFonts w:hint="eastAsia"/>
        </w:rPr>
        <w:t>（地区）</w:t>
      </w:r>
      <w:r>
        <w:rPr>
          <w:rFonts w:hint="eastAsia"/>
        </w:rPr>
        <w:t>海关特殊监管区域</w:t>
      </w:r>
      <w:r w:rsidR="00583BE0">
        <w:rPr>
          <w:rFonts w:hint="eastAsia"/>
        </w:rPr>
        <w:t>的</w:t>
      </w:r>
      <w:r>
        <w:rPr>
          <w:rFonts w:hint="eastAsia"/>
        </w:rPr>
        <w:t>种类、</w:t>
      </w:r>
      <w:r w:rsidR="008F3A5C">
        <w:rPr>
          <w:rFonts w:hint="eastAsia"/>
        </w:rPr>
        <w:t>定位、</w:t>
      </w:r>
      <w:r>
        <w:rPr>
          <w:rFonts w:hint="eastAsia"/>
        </w:rPr>
        <w:t>特点</w:t>
      </w:r>
      <w:r w:rsidR="00583BE0">
        <w:rPr>
          <w:rFonts w:hint="eastAsia"/>
        </w:rPr>
        <w:t>、</w:t>
      </w:r>
      <w:r w:rsidR="008F3A5C">
        <w:rPr>
          <w:rFonts w:hint="eastAsia"/>
        </w:rPr>
        <w:t>审批机关、设立程序、发展趋势以及区域内的税收政策</w:t>
      </w:r>
      <w:r w:rsidR="00B304A8">
        <w:rPr>
          <w:rFonts w:hint="eastAsia"/>
        </w:rPr>
        <w:t>等规定，分析海关特殊监管区域设置的理论基础，提出</w:t>
      </w:r>
      <w:r>
        <w:rPr>
          <w:rFonts w:hint="eastAsia"/>
        </w:rPr>
        <w:t>我国</w:t>
      </w:r>
      <w:r w:rsidR="0020543D">
        <w:rPr>
          <w:rFonts w:hint="eastAsia"/>
        </w:rPr>
        <w:t>海关特殊监管区域</w:t>
      </w:r>
      <w:r w:rsidR="008F3A5C">
        <w:rPr>
          <w:rFonts w:hint="eastAsia"/>
        </w:rPr>
        <w:t>立法</w:t>
      </w:r>
      <w:r w:rsidR="0020543D">
        <w:rPr>
          <w:rFonts w:hint="eastAsia"/>
        </w:rPr>
        <w:t>法律</w:t>
      </w:r>
      <w:r w:rsidR="00B304A8">
        <w:rPr>
          <w:rFonts w:hint="eastAsia"/>
        </w:rPr>
        <w:t>建议</w:t>
      </w:r>
      <w:r>
        <w:rPr>
          <w:rFonts w:hint="eastAsia"/>
        </w:rPr>
        <w:t>。</w:t>
      </w:r>
    </w:p>
    <w:p w:rsidR="00E65D15" w:rsidRDefault="005A3557" w:rsidP="00AA6EB5">
      <w:pPr>
        <w:pStyle w:val="a5"/>
        <w:spacing w:line="360" w:lineRule="auto"/>
        <w:ind w:firstLine="496"/>
      </w:pPr>
      <w:r>
        <w:rPr>
          <w:rFonts w:hint="eastAsia"/>
        </w:rPr>
        <w:t>8</w:t>
      </w:r>
      <w:r w:rsidR="00B54B72">
        <w:rPr>
          <w:rFonts w:hint="eastAsia"/>
        </w:rPr>
        <w:t>）</w:t>
      </w:r>
      <w:r w:rsidR="00E65D15">
        <w:rPr>
          <w:rFonts w:hint="eastAsia"/>
        </w:rPr>
        <w:t>服务贸易中的关税征收问题国际比较研究</w:t>
      </w:r>
      <w:r w:rsidR="00AC7579">
        <w:rPr>
          <w:rFonts w:hint="eastAsia"/>
        </w:rPr>
        <w:t>；</w:t>
      </w:r>
    </w:p>
    <w:p w:rsidR="00620266" w:rsidRDefault="00620266" w:rsidP="00AA6EB5">
      <w:pPr>
        <w:pStyle w:val="a5"/>
        <w:spacing w:line="360" w:lineRule="auto"/>
        <w:ind w:firstLine="496"/>
      </w:pPr>
      <w:r>
        <w:rPr>
          <w:rFonts w:hint="eastAsia"/>
        </w:rPr>
        <w:t>研究</w:t>
      </w:r>
      <w:r w:rsidR="008F3A5C">
        <w:rPr>
          <w:rFonts w:hint="eastAsia"/>
        </w:rPr>
        <w:t>各主要国家（地区）</w:t>
      </w:r>
      <w:r>
        <w:rPr>
          <w:rFonts w:hint="eastAsia"/>
        </w:rPr>
        <w:t>服务贸易</w:t>
      </w:r>
      <w:r w:rsidR="00395A96">
        <w:rPr>
          <w:rFonts w:hint="eastAsia"/>
        </w:rPr>
        <w:t>合同中涉及的关税征税问题</w:t>
      </w:r>
      <w:r w:rsidR="008F3A5C">
        <w:rPr>
          <w:rFonts w:hint="eastAsia"/>
        </w:rPr>
        <w:t>，</w:t>
      </w:r>
      <w:r w:rsidR="00395A96">
        <w:rPr>
          <w:rFonts w:hint="eastAsia"/>
        </w:rPr>
        <w:t>如跨境提供数字化产品的关税征收问题，包含在进口完税价格中的</w:t>
      </w:r>
      <w:r w:rsidR="00F3496C">
        <w:rPr>
          <w:rFonts w:hint="eastAsia"/>
        </w:rPr>
        <w:t>特许权使用费、专利使用费等</w:t>
      </w:r>
      <w:r w:rsidR="00395A96">
        <w:rPr>
          <w:rFonts w:hint="eastAsia"/>
        </w:rPr>
        <w:t>在国内转售环节</w:t>
      </w:r>
      <w:r w:rsidR="007400EF">
        <w:rPr>
          <w:rFonts w:hint="eastAsia"/>
        </w:rPr>
        <w:t>双重征税</w:t>
      </w:r>
      <w:r w:rsidR="00CB5096">
        <w:rPr>
          <w:rFonts w:hint="eastAsia"/>
        </w:rPr>
        <w:t>的</w:t>
      </w:r>
      <w:r w:rsidR="007400EF">
        <w:rPr>
          <w:rFonts w:hint="eastAsia"/>
        </w:rPr>
        <w:t>问题，</w:t>
      </w:r>
      <w:r>
        <w:rPr>
          <w:rFonts w:hint="eastAsia"/>
        </w:rPr>
        <w:t>为我国</w:t>
      </w:r>
      <w:r w:rsidR="00395A96">
        <w:rPr>
          <w:rFonts w:hint="eastAsia"/>
        </w:rPr>
        <w:t>关税立法中妥善处理上述</w:t>
      </w:r>
      <w:r>
        <w:rPr>
          <w:rFonts w:hint="eastAsia"/>
        </w:rPr>
        <w:t>问题提供</w:t>
      </w:r>
      <w:r w:rsidR="007400EF">
        <w:rPr>
          <w:rFonts w:hint="eastAsia"/>
        </w:rPr>
        <w:t>法律和政策</w:t>
      </w:r>
      <w:r>
        <w:rPr>
          <w:rFonts w:hint="eastAsia"/>
        </w:rPr>
        <w:t>建议。</w:t>
      </w:r>
    </w:p>
    <w:p w:rsidR="00E65D15" w:rsidRDefault="005A3557" w:rsidP="00AA6EB5">
      <w:pPr>
        <w:pStyle w:val="a5"/>
        <w:spacing w:line="360" w:lineRule="auto"/>
        <w:ind w:firstLine="496"/>
      </w:pPr>
      <w:r>
        <w:rPr>
          <w:rFonts w:hint="eastAsia"/>
        </w:rPr>
        <w:t>9</w:t>
      </w:r>
      <w:r w:rsidR="00B54B72">
        <w:rPr>
          <w:rFonts w:hint="eastAsia"/>
        </w:rPr>
        <w:t>）</w:t>
      </w:r>
      <w:r w:rsidR="00E65D15">
        <w:rPr>
          <w:rFonts w:hint="eastAsia"/>
        </w:rPr>
        <w:t>跨境</w:t>
      </w:r>
      <w:r w:rsidR="00B50F69">
        <w:rPr>
          <w:rFonts w:hint="eastAsia"/>
        </w:rPr>
        <w:t>经济</w:t>
      </w:r>
      <w:r w:rsidR="00E65D15">
        <w:rPr>
          <w:rFonts w:hint="eastAsia"/>
        </w:rPr>
        <w:t>合作区税收政策研究</w:t>
      </w:r>
      <w:r w:rsidR="00AC7579">
        <w:rPr>
          <w:rFonts w:hint="eastAsia"/>
        </w:rPr>
        <w:t>。</w:t>
      </w:r>
    </w:p>
    <w:p w:rsidR="00583BE0" w:rsidRPr="00E65D15" w:rsidRDefault="00620266" w:rsidP="00620266">
      <w:pPr>
        <w:pStyle w:val="a5"/>
        <w:spacing w:line="360" w:lineRule="auto"/>
        <w:ind w:firstLine="496"/>
      </w:pPr>
      <w:r>
        <w:rPr>
          <w:rFonts w:hint="eastAsia"/>
        </w:rPr>
        <w:t>研究</w:t>
      </w:r>
      <w:r w:rsidR="008F3A5C">
        <w:rPr>
          <w:rFonts w:hint="eastAsia"/>
        </w:rPr>
        <w:t>主要国家（地区）</w:t>
      </w:r>
      <w:r>
        <w:rPr>
          <w:rFonts w:hint="eastAsia"/>
        </w:rPr>
        <w:t>跨境经济合作区</w:t>
      </w:r>
      <w:r w:rsidR="008F3A5C">
        <w:rPr>
          <w:rFonts w:hint="eastAsia"/>
        </w:rPr>
        <w:t>设立实践，通过对世界范围内成功的跨境经济合作区进行</w:t>
      </w:r>
      <w:r w:rsidR="00565031">
        <w:rPr>
          <w:rFonts w:hint="eastAsia"/>
        </w:rPr>
        <w:t>个</w:t>
      </w:r>
      <w:r w:rsidR="008F3A5C">
        <w:rPr>
          <w:rFonts w:hint="eastAsia"/>
        </w:rPr>
        <w:t>案分析，</w:t>
      </w:r>
      <w:r>
        <w:rPr>
          <w:rFonts w:hint="eastAsia"/>
        </w:rPr>
        <w:t>探讨跨境经济合作区</w:t>
      </w:r>
      <w:r w:rsidR="008F3A5C">
        <w:rPr>
          <w:rFonts w:hint="eastAsia"/>
        </w:rPr>
        <w:t>设立的背景，区域赋予的职能，配备的税收政策，发挥的作用和效果</w:t>
      </w:r>
      <w:r w:rsidR="00565031">
        <w:rPr>
          <w:rFonts w:hint="eastAsia"/>
        </w:rPr>
        <w:t>，为</w:t>
      </w:r>
      <w:r>
        <w:rPr>
          <w:rFonts w:hint="eastAsia"/>
        </w:rPr>
        <w:t>我国</w:t>
      </w:r>
      <w:r w:rsidR="00AF5A82">
        <w:rPr>
          <w:rFonts w:hint="eastAsia"/>
        </w:rPr>
        <w:t>跨境经济合作区</w:t>
      </w:r>
      <w:r w:rsidR="00565031">
        <w:rPr>
          <w:rFonts w:hint="eastAsia"/>
        </w:rPr>
        <w:t>税收政策提出政策建议</w:t>
      </w:r>
      <w:r>
        <w:rPr>
          <w:rFonts w:hint="eastAsia"/>
        </w:rPr>
        <w:t>。</w:t>
      </w:r>
    </w:p>
    <w:p w:rsidR="00AA6EB5" w:rsidRDefault="00AA6EB5" w:rsidP="00AA6EB5">
      <w:pPr>
        <w:pStyle w:val="a5"/>
        <w:spacing w:line="360" w:lineRule="auto"/>
        <w:ind w:firstLine="496"/>
      </w:pPr>
      <w:r>
        <w:t>3.</w:t>
      </w:r>
      <w:r>
        <w:rPr>
          <w:rFonts w:hint="eastAsia"/>
        </w:rPr>
        <w:t>方法</w:t>
      </w:r>
    </w:p>
    <w:p w:rsidR="00F11BC5" w:rsidRDefault="00B54B72" w:rsidP="00AA6EB5">
      <w:pPr>
        <w:pStyle w:val="a5"/>
        <w:spacing w:line="360" w:lineRule="auto"/>
        <w:ind w:firstLine="496"/>
      </w:pPr>
      <w:r>
        <w:rPr>
          <w:rFonts w:hint="eastAsia"/>
        </w:rPr>
        <w:t>1）</w:t>
      </w:r>
      <w:r w:rsidR="00F11BC5">
        <w:rPr>
          <w:rFonts w:hint="eastAsia"/>
        </w:rPr>
        <w:t>采用文献和分析统计法，收集</w:t>
      </w:r>
      <w:r w:rsidR="008D2F34">
        <w:rPr>
          <w:rFonts w:hint="eastAsia"/>
        </w:rPr>
        <w:t>各国关税法律体系及进出口税收政策体系及</w:t>
      </w:r>
      <w:r w:rsidR="00F11BC5">
        <w:rPr>
          <w:rFonts w:hint="eastAsia"/>
        </w:rPr>
        <w:t>具体实践，总结出当前国际上关于关税立法和进出口税收政策体系的特点和发展趋势。</w:t>
      </w:r>
    </w:p>
    <w:p w:rsidR="00F11BC5" w:rsidRDefault="00B54B72" w:rsidP="00AA6EB5">
      <w:pPr>
        <w:pStyle w:val="a5"/>
        <w:spacing w:line="360" w:lineRule="auto"/>
        <w:ind w:firstLine="496"/>
      </w:pPr>
      <w:r>
        <w:rPr>
          <w:rFonts w:hint="eastAsia"/>
        </w:rPr>
        <w:t>2）</w:t>
      </w:r>
      <w:r w:rsidR="00F11BC5">
        <w:rPr>
          <w:rFonts w:hint="eastAsia"/>
        </w:rPr>
        <w:t>采用个案研究法，针对我国经济发展的实际情况和监管需要，以及经济全球化新形势下，我国产业结构转型升级进程，研究提出适合我国的</w:t>
      </w:r>
      <w:r w:rsidR="009E62D8">
        <w:rPr>
          <w:rFonts w:hint="eastAsia"/>
        </w:rPr>
        <w:t>政策</w:t>
      </w:r>
      <w:r w:rsidR="00F11BC5">
        <w:rPr>
          <w:rFonts w:hint="eastAsia"/>
        </w:rPr>
        <w:t>建议。</w:t>
      </w:r>
    </w:p>
    <w:p w:rsidR="00AA6EB5" w:rsidRDefault="00AA6EB5" w:rsidP="00AA6EB5">
      <w:pPr>
        <w:pStyle w:val="a5"/>
        <w:spacing w:line="360" w:lineRule="auto"/>
        <w:ind w:firstLine="498"/>
        <w:rPr>
          <w:b/>
        </w:rPr>
      </w:pPr>
      <w:r>
        <w:rPr>
          <w:rFonts w:hint="eastAsia"/>
          <w:b/>
        </w:rPr>
        <w:t>三、专业资历</w:t>
      </w:r>
    </w:p>
    <w:p w:rsidR="0038642D" w:rsidRDefault="00B53A39" w:rsidP="00E65D15">
      <w:pPr>
        <w:pStyle w:val="a5"/>
        <w:spacing w:line="360" w:lineRule="auto"/>
        <w:ind w:firstLine="496"/>
      </w:pPr>
      <w:r>
        <w:rPr>
          <w:rFonts w:hint="eastAsia"/>
        </w:rPr>
        <w:t>1.</w:t>
      </w:r>
      <w:r w:rsidR="0038642D">
        <w:rPr>
          <w:rFonts w:hint="eastAsia"/>
        </w:rPr>
        <w:t>咨询机构应成立5年以上，在法律或政策咨询领域拥有较高的知名度，对主要关税制度有较深的研究，有较强的咨询项目或课题管理经验。</w:t>
      </w:r>
    </w:p>
    <w:p w:rsidR="0038642D" w:rsidRDefault="0038642D" w:rsidP="00E65D15">
      <w:pPr>
        <w:pStyle w:val="a5"/>
        <w:spacing w:line="360" w:lineRule="auto"/>
        <w:ind w:firstLine="496"/>
      </w:pPr>
      <w:r>
        <w:rPr>
          <w:rFonts w:hint="eastAsia"/>
        </w:rPr>
        <w:t>2.咨询机构的项目负责人，应有很强的战略眼光和专业能力，能够把握整个课题的研究方向和组织架构。</w:t>
      </w:r>
    </w:p>
    <w:p w:rsidR="00CD69B8" w:rsidRDefault="00CD69B8" w:rsidP="00E65D15">
      <w:pPr>
        <w:pStyle w:val="a5"/>
        <w:spacing w:line="360" w:lineRule="auto"/>
        <w:ind w:firstLine="496"/>
      </w:pPr>
      <w:r>
        <w:rPr>
          <w:rFonts w:hint="eastAsia"/>
        </w:rPr>
        <w:lastRenderedPageBreak/>
        <w:t>3.咨询机构的项目负责人，应具有较强的与政府部门对话和沟通能力，能够及时就项目进展过程中出现的问题与相关部门进行沟通协调。</w:t>
      </w:r>
    </w:p>
    <w:p w:rsidR="009E7740" w:rsidRDefault="009E7740" w:rsidP="009E7740">
      <w:pPr>
        <w:pStyle w:val="a5"/>
        <w:spacing w:line="360" w:lineRule="auto"/>
        <w:ind w:firstLine="496"/>
      </w:pPr>
      <w:r>
        <w:rPr>
          <w:rFonts w:hint="eastAsia"/>
        </w:rPr>
        <w:t>4.咨询机构应在关税领域或其他行业内有较丰富的人力资源你和智力资源储备，能够通过正常合法渠道获得相关数据、资料。</w:t>
      </w:r>
    </w:p>
    <w:p w:rsidR="00AA6EB5" w:rsidRDefault="00AA6EB5" w:rsidP="00AA6EB5">
      <w:pPr>
        <w:pStyle w:val="a5"/>
        <w:spacing w:line="360" w:lineRule="auto"/>
        <w:ind w:firstLine="498"/>
        <w:rPr>
          <w:b/>
        </w:rPr>
      </w:pPr>
      <w:r>
        <w:rPr>
          <w:rFonts w:hint="eastAsia"/>
          <w:b/>
        </w:rPr>
        <w:t>四、交付成果及时间计划</w:t>
      </w:r>
    </w:p>
    <w:p w:rsidR="00AA6EB5" w:rsidRDefault="00AA6EB5" w:rsidP="00AA6EB5">
      <w:pPr>
        <w:pStyle w:val="a5"/>
        <w:spacing w:line="360" w:lineRule="auto"/>
        <w:ind w:firstLine="496"/>
      </w:pPr>
      <w:r>
        <w:t>1.</w:t>
      </w:r>
      <w:r>
        <w:rPr>
          <w:rFonts w:hint="eastAsia"/>
        </w:rPr>
        <w:t>交付成果：</w:t>
      </w:r>
    </w:p>
    <w:p w:rsidR="00AA6EB5" w:rsidRDefault="00AA6EB5" w:rsidP="00AA6EB5">
      <w:pPr>
        <w:pStyle w:val="a5"/>
        <w:spacing w:line="360" w:lineRule="auto"/>
        <w:ind w:firstLine="496"/>
      </w:pPr>
      <w:proofErr w:type="gramStart"/>
      <w:r>
        <w:rPr>
          <w:rFonts w:hint="eastAsia"/>
        </w:rPr>
        <w:t>本任务</w:t>
      </w:r>
      <w:proofErr w:type="gramEnd"/>
      <w:r>
        <w:rPr>
          <w:rFonts w:hint="eastAsia"/>
        </w:rPr>
        <w:t>提供以下成果：</w:t>
      </w:r>
    </w:p>
    <w:p w:rsidR="00AA6EB5" w:rsidRDefault="00AA6EB5" w:rsidP="00AA6EB5">
      <w:pPr>
        <w:pStyle w:val="a5"/>
        <w:spacing w:line="360" w:lineRule="auto"/>
        <w:ind w:firstLine="496"/>
      </w:pPr>
      <w:r>
        <w:t>1</w:t>
      </w:r>
      <w:r w:rsidR="008D2F34">
        <w:rPr>
          <w:rFonts w:hint="eastAsia"/>
        </w:rPr>
        <w:t>）</w:t>
      </w:r>
      <w:r w:rsidR="00326897">
        <w:rPr>
          <w:rFonts w:hint="eastAsia"/>
        </w:rPr>
        <w:t>主要关税制度各议题的研究大纲，咨询专家应在本工作任务大纲的基础上，提出更加具体详尽的研究大纲，通过专家评审和成果确认人确认后开展研究工作</w:t>
      </w:r>
      <w:r>
        <w:rPr>
          <w:rFonts w:hint="eastAsia"/>
        </w:rPr>
        <w:t>；</w:t>
      </w:r>
    </w:p>
    <w:p w:rsidR="00CD69B8" w:rsidRPr="00CD69B8" w:rsidRDefault="008D2F34" w:rsidP="00CD69B8">
      <w:pPr>
        <w:pStyle w:val="a5"/>
        <w:spacing w:line="360" w:lineRule="auto"/>
        <w:ind w:firstLine="496"/>
      </w:pPr>
      <w:r>
        <w:rPr>
          <w:rFonts w:hint="eastAsia"/>
        </w:rPr>
        <w:t>2</w:t>
      </w:r>
      <w:r w:rsidR="00AA6EB5">
        <w:rPr>
          <w:rFonts w:hint="eastAsia"/>
        </w:rPr>
        <w:t>）</w:t>
      </w:r>
      <w:r w:rsidR="007A3C60">
        <w:rPr>
          <w:rFonts w:hint="eastAsia"/>
        </w:rPr>
        <w:t>形成</w:t>
      </w:r>
      <w:r w:rsidR="00CD69B8">
        <w:rPr>
          <w:rFonts w:hint="eastAsia"/>
        </w:rPr>
        <w:t>工作范围中所述各</w:t>
      </w:r>
      <w:r w:rsidR="007A3C60">
        <w:rPr>
          <w:rFonts w:hint="eastAsia"/>
        </w:rPr>
        <w:t>议题</w:t>
      </w:r>
      <w:r w:rsidR="00CD69B8">
        <w:rPr>
          <w:rFonts w:hint="eastAsia"/>
        </w:rPr>
        <w:t>的</w:t>
      </w:r>
      <w:r w:rsidR="007A3C60">
        <w:rPr>
          <w:rFonts w:hint="eastAsia"/>
        </w:rPr>
        <w:t>国际比较研究报告</w:t>
      </w:r>
      <w:r w:rsidR="00CD69B8">
        <w:rPr>
          <w:rFonts w:hint="eastAsia"/>
        </w:rPr>
        <w:t>。</w:t>
      </w:r>
      <w:r w:rsidR="00C4625A">
        <w:rPr>
          <w:rFonts w:hint="eastAsia"/>
        </w:rPr>
        <w:t>研究报告</w:t>
      </w:r>
      <w:r w:rsidR="00190690">
        <w:rPr>
          <w:rFonts w:hint="eastAsia"/>
        </w:rPr>
        <w:t>应至少包括各个制度的</w:t>
      </w:r>
      <w:r w:rsidR="0088778D">
        <w:rPr>
          <w:rFonts w:hint="eastAsia"/>
        </w:rPr>
        <w:t>形成发展历史、内容、主要类型、基本分析、国际比较、我国现状、政策建议等</w:t>
      </w:r>
      <w:r w:rsidR="00CD69B8">
        <w:rPr>
          <w:rFonts w:hint="eastAsia"/>
        </w:rPr>
        <w:t>内容</w:t>
      </w:r>
      <w:r w:rsidR="00326897">
        <w:rPr>
          <w:rFonts w:hint="eastAsia"/>
        </w:rPr>
        <w:t>，项目单位组织专家评审和任务交互评审，咨询机构在此基础上进行修改。</w:t>
      </w:r>
      <w:r w:rsidR="000E71A9">
        <w:rPr>
          <w:rFonts w:hint="eastAsia"/>
        </w:rPr>
        <w:t>如仍未满足质量要求，继续修改报告。</w:t>
      </w:r>
    </w:p>
    <w:p w:rsidR="00326897" w:rsidRDefault="008D2F34" w:rsidP="000C6BB6">
      <w:pPr>
        <w:pStyle w:val="a5"/>
        <w:spacing w:line="360" w:lineRule="auto"/>
        <w:ind w:firstLine="496"/>
      </w:pPr>
      <w:r>
        <w:rPr>
          <w:rFonts w:hint="eastAsia"/>
        </w:rPr>
        <w:t>3</w:t>
      </w:r>
      <w:r w:rsidR="000F7204">
        <w:rPr>
          <w:rFonts w:hint="eastAsia"/>
        </w:rPr>
        <w:t>）</w:t>
      </w:r>
      <w:r w:rsidR="00326897">
        <w:rPr>
          <w:rFonts w:hint="eastAsia"/>
        </w:rPr>
        <w:t>根据</w:t>
      </w:r>
      <w:r w:rsidR="000E71A9">
        <w:rPr>
          <w:rFonts w:hint="eastAsia"/>
        </w:rPr>
        <w:t>项目单位</w:t>
      </w:r>
      <w:r w:rsidR="00326897">
        <w:rPr>
          <w:rFonts w:hint="eastAsia"/>
        </w:rPr>
        <w:t>提供的项目修改意见，提交定稿，</w:t>
      </w:r>
      <w:r w:rsidR="00CD69B8">
        <w:rPr>
          <w:rFonts w:hint="eastAsia"/>
        </w:rPr>
        <w:t>形成</w:t>
      </w:r>
      <w:r>
        <w:rPr>
          <w:rFonts w:hint="eastAsia"/>
        </w:rPr>
        <w:t>最终报告。</w:t>
      </w:r>
    </w:p>
    <w:p w:rsidR="00326897" w:rsidRDefault="00AA6EB5" w:rsidP="00326897">
      <w:pPr>
        <w:pStyle w:val="a5"/>
        <w:spacing w:line="360" w:lineRule="auto"/>
        <w:ind w:firstLine="496"/>
      </w:pPr>
      <w:r>
        <w:rPr>
          <w:rFonts w:hint="eastAsia"/>
        </w:rPr>
        <w:t>所有成果均应提供中文文本，</w:t>
      </w:r>
      <w:r w:rsidR="00701400">
        <w:rPr>
          <w:rFonts w:hint="eastAsia"/>
        </w:rPr>
        <w:t>印制一定数量的样本</w:t>
      </w:r>
      <w:r>
        <w:rPr>
          <w:rFonts w:hint="eastAsia"/>
        </w:rPr>
        <w:t>，同时提供电子版。数据和表格需以</w:t>
      </w:r>
      <w:r>
        <w:t>Excel</w:t>
      </w:r>
      <w:r>
        <w:rPr>
          <w:rFonts w:hint="eastAsia"/>
        </w:rPr>
        <w:t>文档提供。如有需要，还应提供英文文本。</w:t>
      </w:r>
    </w:p>
    <w:p w:rsidR="00AA6EB5" w:rsidRDefault="00AA6EB5" w:rsidP="00AA6EB5">
      <w:pPr>
        <w:pStyle w:val="a5"/>
        <w:spacing w:line="360" w:lineRule="auto"/>
        <w:ind w:firstLine="496"/>
      </w:pPr>
      <w:r>
        <w:t>2.</w:t>
      </w:r>
      <w:r>
        <w:rPr>
          <w:rFonts w:hint="eastAsia"/>
        </w:rPr>
        <w:t>时间计划</w:t>
      </w:r>
      <w:r w:rsidR="008D2F34">
        <w:rPr>
          <w:rFonts w:hint="eastAsia"/>
        </w:rPr>
        <w:t>：</w:t>
      </w:r>
    </w:p>
    <w:p w:rsidR="00AA6EB5" w:rsidRDefault="00AA6EB5" w:rsidP="00AA6EB5">
      <w:pPr>
        <w:pStyle w:val="a5"/>
        <w:spacing w:line="360" w:lineRule="auto"/>
        <w:ind w:firstLine="496"/>
      </w:pPr>
      <w:r>
        <w:rPr>
          <w:rFonts w:hint="eastAsia"/>
        </w:rPr>
        <w:t>本任务开始时间不迟于</w:t>
      </w:r>
      <w:r w:rsidR="00DE290D">
        <w:rPr>
          <w:rFonts w:hint="eastAsia"/>
        </w:rPr>
        <w:t>2017年11月</w:t>
      </w:r>
      <w:r w:rsidR="0043660E">
        <w:rPr>
          <w:rFonts w:hint="eastAsia"/>
        </w:rPr>
        <w:t>24</w:t>
      </w:r>
      <w:bookmarkStart w:id="0" w:name="_GoBack"/>
      <w:bookmarkEnd w:id="0"/>
      <w:r>
        <w:rPr>
          <w:rFonts w:hint="eastAsia"/>
        </w:rPr>
        <w:t>日；</w:t>
      </w:r>
    </w:p>
    <w:p w:rsidR="00AA6EB5" w:rsidRDefault="0014037C" w:rsidP="008D2F34">
      <w:pPr>
        <w:pStyle w:val="a5"/>
        <w:spacing w:line="360" w:lineRule="auto"/>
        <w:ind w:firstLine="496"/>
      </w:pPr>
      <w:r>
        <w:rPr>
          <w:rFonts w:hint="eastAsia"/>
        </w:rPr>
        <w:t>●</w:t>
      </w:r>
      <w:r w:rsidR="002E6C09">
        <w:rPr>
          <w:rFonts w:hint="eastAsia"/>
        </w:rPr>
        <w:t>研究大纲</w:t>
      </w:r>
      <w:r w:rsidR="00AA6EB5">
        <w:rPr>
          <w:rFonts w:hint="eastAsia"/>
        </w:rPr>
        <w:t>交付不迟于</w:t>
      </w:r>
      <w:r w:rsidR="00F11BC5">
        <w:rPr>
          <w:rFonts w:hint="eastAsia"/>
        </w:rPr>
        <w:t>2017</w:t>
      </w:r>
      <w:r w:rsidR="00AA6EB5">
        <w:rPr>
          <w:rFonts w:hint="eastAsia"/>
        </w:rPr>
        <w:t>年</w:t>
      </w:r>
      <w:r w:rsidR="0038642D">
        <w:rPr>
          <w:rFonts w:hint="eastAsia"/>
        </w:rPr>
        <w:t>1</w:t>
      </w:r>
      <w:r w:rsidR="00DE290D">
        <w:rPr>
          <w:rFonts w:hint="eastAsia"/>
        </w:rPr>
        <w:t>2</w:t>
      </w:r>
      <w:r w:rsidR="00AA6EB5">
        <w:rPr>
          <w:rFonts w:hint="eastAsia"/>
        </w:rPr>
        <w:t>月</w:t>
      </w:r>
      <w:r w:rsidR="0038642D">
        <w:rPr>
          <w:rFonts w:hint="eastAsia"/>
        </w:rPr>
        <w:t>15</w:t>
      </w:r>
      <w:r w:rsidR="00AA6EB5">
        <w:rPr>
          <w:rFonts w:hint="eastAsia"/>
        </w:rPr>
        <w:t>日；</w:t>
      </w:r>
    </w:p>
    <w:p w:rsidR="0056152A" w:rsidRDefault="002E6C09" w:rsidP="008D2F34">
      <w:pPr>
        <w:pStyle w:val="a5"/>
        <w:spacing w:line="360" w:lineRule="auto"/>
        <w:ind w:firstLine="496"/>
      </w:pPr>
      <w:r>
        <w:rPr>
          <w:rFonts w:hint="eastAsia"/>
        </w:rPr>
        <w:t>●研究报告初稿</w:t>
      </w:r>
      <w:r w:rsidR="0056152A">
        <w:rPr>
          <w:rFonts w:hint="eastAsia"/>
        </w:rPr>
        <w:t>交付不迟于201</w:t>
      </w:r>
      <w:r w:rsidR="00DE290D">
        <w:rPr>
          <w:rFonts w:hint="eastAsia"/>
        </w:rPr>
        <w:t>8</w:t>
      </w:r>
      <w:r w:rsidR="0056152A">
        <w:rPr>
          <w:rFonts w:hint="eastAsia"/>
        </w:rPr>
        <w:t>年</w:t>
      </w:r>
      <w:r w:rsidR="00DE290D">
        <w:rPr>
          <w:rFonts w:hint="eastAsia"/>
        </w:rPr>
        <w:t>2</w:t>
      </w:r>
      <w:r w:rsidR="0056152A">
        <w:rPr>
          <w:rFonts w:hint="eastAsia"/>
        </w:rPr>
        <w:t>月</w:t>
      </w:r>
      <w:r w:rsidR="00DE290D">
        <w:rPr>
          <w:rFonts w:hint="eastAsia"/>
        </w:rPr>
        <w:t>28</w:t>
      </w:r>
      <w:r w:rsidR="0056152A">
        <w:rPr>
          <w:rFonts w:hint="eastAsia"/>
        </w:rPr>
        <w:t>日；</w:t>
      </w:r>
    </w:p>
    <w:p w:rsidR="00326897" w:rsidRPr="000E71A9" w:rsidRDefault="007A3C60" w:rsidP="000C6BB6">
      <w:pPr>
        <w:pStyle w:val="a5"/>
        <w:spacing w:line="360" w:lineRule="auto"/>
        <w:ind w:firstLine="496"/>
      </w:pPr>
      <w:r>
        <w:rPr>
          <w:rFonts w:hint="eastAsia"/>
        </w:rPr>
        <w:t>●最终报告交付不迟</w:t>
      </w:r>
      <w:r w:rsidR="00AA6EB5">
        <w:rPr>
          <w:rFonts w:hint="eastAsia"/>
        </w:rPr>
        <w:t>于</w:t>
      </w:r>
      <w:r>
        <w:rPr>
          <w:rFonts w:hint="eastAsia"/>
        </w:rPr>
        <w:t>201</w:t>
      </w:r>
      <w:r w:rsidR="00DE290D">
        <w:rPr>
          <w:rFonts w:hint="eastAsia"/>
        </w:rPr>
        <w:t>8</w:t>
      </w:r>
      <w:r w:rsidR="00AA6EB5">
        <w:rPr>
          <w:rFonts w:hint="eastAsia"/>
        </w:rPr>
        <w:t>年</w:t>
      </w:r>
      <w:r w:rsidR="00DE290D">
        <w:rPr>
          <w:rFonts w:hint="eastAsia"/>
        </w:rPr>
        <w:t>3</w:t>
      </w:r>
      <w:r w:rsidR="00AA6EB5">
        <w:rPr>
          <w:rFonts w:hint="eastAsia"/>
        </w:rPr>
        <w:t>月</w:t>
      </w:r>
      <w:r>
        <w:rPr>
          <w:rFonts w:hint="eastAsia"/>
        </w:rPr>
        <w:t>31</w:t>
      </w:r>
      <w:r w:rsidR="00AA6EB5">
        <w:rPr>
          <w:rFonts w:hint="eastAsia"/>
        </w:rPr>
        <w:t>日。</w:t>
      </w:r>
    </w:p>
    <w:p w:rsidR="00AA6EB5" w:rsidRDefault="00AA6EB5" w:rsidP="00AA6EB5">
      <w:pPr>
        <w:pStyle w:val="a5"/>
        <w:spacing w:line="360" w:lineRule="auto"/>
        <w:ind w:firstLine="498"/>
        <w:rPr>
          <w:b/>
        </w:rPr>
      </w:pPr>
      <w:r>
        <w:rPr>
          <w:rFonts w:hint="eastAsia"/>
          <w:b/>
        </w:rPr>
        <w:t>五、合同及付款计划</w:t>
      </w:r>
    </w:p>
    <w:p w:rsidR="00AA6EB5" w:rsidRDefault="00AA6EB5" w:rsidP="00AA6EB5">
      <w:pPr>
        <w:pStyle w:val="a5"/>
        <w:spacing w:line="360" w:lineRule="auto"/>
        <w:ind w:firstLine="496"/>
      </w:pPr>
      <w:r>
        <w:rPr>
          <w:rFonts w:hint="eastAsia"/>
        </w:rPr>
        <w:t>中标的咨询顾问将获得一份总价合同。合同金额将在咨询顾问交付质量满意的成果之后分期支付，具体付款安排如下：</w:t>
      </w:r>
    </w:p>
    <w:p w:rsidR="00AA6EB5" w:rsidRDefault="002E6C09" w:rsidP="00AA6EB5">
      <w:pPr>
        <w:pStyle w:val="a5"/>
        <w:spacing w:line="360" w:lineRule="auto"/>
        <w:ind w:firstLine="496"/>
      </w:pPr>
      <w:r>
        <w:rPr>
          <w:rFonts w:hint="eastAsia"/>
        </w:rPr>
        <w:t>●交付研究大纲</w:t>
      </w:r>
      <w:r w:rsidR="00AA6EB5">
        <w:rPr>
          <w:rFonts w:hint="eastAsia"/>
        </w:rPr>
        <w:t>之后支付</w:t>
      </w:r>
      <w:r w:rsidR="000E71A9">
        <w:rPr>
          <w:rFonts w:hint="eastAsia"/>
        </w:rPr>
        <w:t>1</w:t>
      </w:r>
      <w:r w:rsidR="002C56D6">
        <w:rPr>
          <w:rFonts w:hint="eastAsia"/>
        </w:rPr>
        <w:t>0</w:t>
      </w:r>
      <w:r w:rsidR="00AA6EB5">
        <w:t>%</w:t>
      </w:r>
      <w:r w:rsidR="00AA6EB5">
        <w:rPr>
          <w:rFonts w:hint="eastAsia"/>
        </w:rPr>
        <w:t>；</w:t>
      </w:r>
    </w:p>
    <w:p w:rsidR="00AA6EB5" w:rsidRDefault="002E6C09" w:rsidP="00F11BC5">
      <w:pPr>
        <w:pStyle w:val="a5"/>
        <w:spacing w:line="360" w:lineRule="auto"/>
        <w:ind w:firstLine="496"/>
      </w:pPr>
      <w:r>
        <w:rPr>
          <w:rFonts w:hint="eastAsia"/>
        </w:rPr>
        <w:t>●交付研究报告</w:t>
      </w:r>
      <w:r w:rsidR="009E62D8">
        <w:rPr>
          <w:rFonts w:hint="eastAsia"/>
        </w:rPr>
        <w:t>初稿</w:t>
      </w:r>
      <w:r w:rsidR="00AA6EB5">
        <w:rPr>
          <w:rFonts w:hint="eastAsia"/>
        </w:rPr>
        <w:t>之后支付</w:t>
      </w:r>
      <w:r w:rsidR="000C6BB6">
        <w:rPr>
          <w:rFonts w:hint="eastAsia"/>
        </w:rPr>
        <w:t>5</w:t>
      </w:r>
      <w:r w:rsidR="002C56D6">
        <w:rPr>
          <w:rFonts w:hint="eastAsia"/>
        </w:rPr>
        <w:t>0</w:t>
      </w:r>
      <w:r w:rsidR="00AA6EB5">
        <w:t>%</w:t>
      </w:r>
      <w:r w:rsidR="00AA6EB5">
        <w:rPr>
          <w:rFonts w:hint="eastAsia"/>
        </w:rPr>
        <w:t>；</w:t>
      </w:r>
    </w:p>
    <w:p w:rsidR="000E71A9" w:rsidRDefault="0014037C" w:rsidP="00AA6EB5">
      <w:pPr>
        <w:pStyle w:val="a5"/>
        <w:spacing w:line="360" w:lineRule="auto"/>
        <w:ind w:firstLine="496"/>
      </w:pPr>
      <w:r>
        <w:rPr>
          <w:rFonts w:hint="eastAsia"/>
        </w:rPr>
        <w:t>●交付最终成果</w:t>
      </w:r>
      <w:r w:rsidR="00AA6EB5">
        <w:rPr>
          <w:rFonts w:hint="eastAsia"/>
        </w:rPr>
        <w:t>之后支付</w:t>
      </w:r>
      <w:r w:rsidR="000C6BB6">
        <w:rPr>
          <w:rFonts w:hint="eastAsia"/>
        </w:rPr>
        <w:t>4</w:t>
      </w:r>
      <w:r w:rsidR="00F11BC5">
        <w:rPr>
          <w:rFonts w:hint="eastAsia"/>
        </w:rPr>
        <w:t>0</w:t>
      </w:r>
      <w:r w:rsidR="00AA6EB5">
        <w:t>%</w:t>
      </w:r>
      <w:r w:rsidR="000E71A9">
        <w:rPr>
          <w:rFonts w:hint="eastAsia"/>
        </w:rPr>
        <w:t>；</w:t>
      </w:r>
    </w:p>
    <w:p w:rsidR="00AA6EB5" w:rsidRDefault="00AA6EB5" w:rsidP="00AA6EB5">
      <w:pPr>
        <w:pStyle w:val="a5"/>
        <w:spacing w:line="360" w:lineRule="auto"/>
        <w:ind w:firstLine="498"/>
        <w:rPr>
          <w:b/>
        </w:rPr>
      </w:pPr>
      <w:r>
        <w:rPr>
          <w:rFonts w:hint="eastAsia"/>
          <w:b/>
        </w:rPr>
        <w:t>六、监督管理</w:t>
      </w:r>
    </w:p>
    <w:p w:rsidR="00651C0C" w:rsidRDefault="00F11BC5" w:rsidP="00B54B72">
      <w:pPr>
        <w:pStyle w:val="a5"/>
        <w:spacing w:line="360" w:lineRule="auto"/>
        <w:ind w:firstLine="496"/>
      </w:pPr>
      <w:r>
        <w:rPr>
          <w:rFonts w:hint="eastAsia"/>
        </w:rPr>
        <w:lastRenderedPageBreak/>
        <w:t>咨询顾问向财政部关税司构建开放型经济新体制下关税立法与进出口政策比较项目负责人</w:t>
      </w:r>
      <w:r w:rsidR="00AA6EB5">
        <w:rPr>
          <w:rFonts w:hint="eastAsia"/>
        </w:rPr>
        <w:t>报告，并接受财政部项目管理办公室和世界银行项目管理</w:t>
      </w:r>
      <w:r>
        <w:rPr>
          <w:rFonts w:hint="eastAsia"/>
        </w:rPr>
        <w:t>组的监督</w:t>
      </w:r>
      <w:r w:rsidR="00190A15">
        <w:rPr>
          <w:rFonts w:hint="eastAsia"/>
        </w:rPr>
        <w:t>,按要求提交研究</w:t>
      </w:r>
      <w:proofErr w:type="gramStart"/>
      <w:r w:rsidR="00190A15">
        <w:rPr>
          <w:rFonts w:hint="eastAsia"/>
        </w:rPr>
        <w:t>中过程</w:t>
      </w:r>
      <w:proofErr w:type="gramEnd"/>
      <w:r w:rsidR="00190A15">
        <w:rPr>
          <w:rFonts w:hint="eastAsia"/>
        </w:rPr>
        <w:t>资料和成果,严格遵守国家和世行有关制度规定</w:t>
      </w:r>
      <w:r>
        <w:rPr>
          <w:rFonts w:hint="eastAsia"/>
        </w:rPr>
        <w:t>。财政部关税司</w:t>
      </w:r>
      <w:r w:rsidR="00AA6EB5">
        <w:rPr>
          <w:rFonts w:hint="eastAsia"/>
        </w:rPr>
        <w:t>将为开展</w:t>
      </w:r>
      <w:proofErr w:type="gramStart"/>
      <w:r w:rsidR="00AA6EB5">
        <w:rPr>
          <w:rFonts w:hint="eastAsia"/>
        </w:rPr>
        <w:t>本任务</w:t>
      </w:r>
      <w:proofErr w:type="gramEnd"/>
      <w:r w:rsidR="00AA6EB5">
        <w:rPr>
          <w:rFonts w:hint="eastAsia"/>
        </w:rPr>
        <w:t>提供必要的条件。</w:t>
      </w:r>
    </w:p>
    <w:p w:rsidR="00190A15" w:rsidRPr="00190A15" w:rsidRDefault="00190A15" w:rsidP="00190A15">
      <w:pPr>
        <w:pStyle w:val="a5"/>
        <w:spacing w:line="360" w:lineRule="auto"/>
        <w:ind w:firstLine="658"/>
        <w:rPr>
          <w:rFonts w:ascii="黑体" w:eastAsia="黑体" w:hAnsi="黑体" w:cs="黑体"/>
          <w:b/>
          <w:bCs/>
          <w:sz w:val="32"/>
          <w:szCs w:val="32"/>
        </w:rPr>
      </w:pPr>
    </w:p>
    <w:sectPr w:rsidR="00190A15" w:rsidRPr="00190A15" w:rsidSect="00575344">
      <w:head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0056" w:rsidRDefault="00940056" w:rsidP="00AA6EB5">
      <w:r>
        <w:separator/>
      </w:r>
    </w:p>
  </w:endnote>
  <w:endnote w:type="continuationSeparator" w:id="0">
    <w:p w:rsidR="00940056" w:rsidRDefault="00940056" w:rsidP="00AA6E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0056" w:rsidRDefault="00940056" w:rsidP="00AA6EB5">
      <w:r>
        <w:separator/>
      </w:r>
    </w:p>
  </w:footnote>
  <w:footnote w:type="continuationSeparator" w:id="0">
    <w:p w:rsidR="00940056" w:rsidRDefault="00940056" w:rsidP="00AA6E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3D62" w:rsidRDefault="00913D62" w:rsidP="007400EF">
    <w:pPr>
      <w:pStyle w:val="a3"/>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A6EB5"/>
    <w:rsid w:val="00002118"/>
    <w:rsid w:val="0002319F"/>
    <w:rsid w:val="00080B12"/>
    <w:rsid w:val="00086762"/>
    <w:rsid w:val="000C6BB6"/>
    <w:rsid w:val="000E71A9"/>
    <w:rsid w:val="000F7204"/>
    <w:rsid w:val="0014037C"/>
    <w:rsid w:val="00150885"/>
    <w:rsid w:val="001732BC"/>
    <w:rsid w:val="0017483F"/>
    <w:rsid w:val="00190690"/>
    <w:rsid w:val="00190A15"/>
    <w:rsid w:val="001E1AEB"/>
    <w:rsid w:val="001E633C"/>
    <w:rsid w:val="002036AD"/>
    <w:rsid w:val="0020543D"/>
    <w:rsid w:val="00235DEC"/>
    <w:rsid w:val="002810D5"/>
    <w:rsid w:val="002848F8"/>
    <w:rsid w:val="002938B4"/>
    <w:rsid w:val="002C56D6"/>
    <w:rsid w:val="002C6C89"/>
    <w:rsid w:val="002E6C09"/>
    <w:rsid w:val="00305ABF"/>
    <w:rsid w:val="00326897"/>
    <w:rsid w:val="0038642D"/>
    <w:rsid w:val="00390CB5"/>
    <w:rsid w:val="00395A96"/>
    <w:rsid w:val="003A3D6E"/>
    <w:rsid w:val="003A456C"/>
    <w:rsid w:val="003B1648"/>
    <w:rsid w:val="003B6F21"/>
    <w:rsid w:val="003D3099"/>
    <w:rsid w:val="0043660E"/>
    <w:rsid w:val="004470E7"/>
    <w:rsid w:val="00461FD3"/>
    <w:rsid w:val="0047139B"/>
    <w:rsid w:val="004A26FD"/>
    <w:rsid w:val="004A2A77"/>
    <w:rsid w:val="004B62BF"/>
    <w:rsid w:val="004E0C82"/>
    <w:rsid w:val="004F05A6"/>
    <w:rsid w:val="00503135"/>
    <w:rsid w:val="00505524"/>
    <w:rsid w:val="00546949"/>
    <w:rsid w:val="00550626"/>
    <w:rsid w:val="0056152A"/>
    <w:rsid w:val="00561E1B"/>
    <w:rsid w:val="00565031"/>
    <w:rsid w:val="00567948"/>
    <w:rsid w:val="00575344"/>
    <w:rsid w:val="00583BE0"/>
    <w:rsid w:val="00584C1F"/>
    <w:rsid w:val="005A3557"/>
    <w:rsid w:val="005D1744"/>
    <w:rsid w:val="005E286D"/>
    <w:rsid w:val="00620266"/>
    <w:rsid w:val="006276A3"/>
    <w:rsid w:val="0064201B"/>
    <w:rsid w:val="00647050"/>
    <w:rsid w:val="00651C0C"/>
    <w:rsid w:val="006A2C64"/>
    <w:rsid w:val="00701400"/>
    <w:rsid w:val="00731B63"/>
    <w:rsid w:val="007400EF"/>
    <w:rsid w:val="007417E2"/>
    <w:rsid w:val="007A3C60"/>
    <w:rsid w:val="007D11CC"/>
    <w:rsid w:val="0081451B"/>
    <w:rsid w:val="00816108"/>
    <w:rsid w:val="00880B6D"/>
    <w:rsid w:val="0088778D"/>
    <w:rsid w:val="008921D7"/>
    <w:rsid w:val="008D2F34"/>
    <w:rsid w:val="008F03EF"/>
    <w:rsid w:val="008F3A5C"/>
    <w:rsid w:val="00907939"/>
    <w:rsid w:val="00913D62"/>
    <w:rsid w:val="00940056"/>
    <w:rsid w:val="00942898"/>
    <w:rsid w:val="009823D3"/>
    <w:rsid w:val="009A2165"/>
    <w:rsid w:val="009E62D8"/>
    <w:rsid w:val="009E7740"/>
    <w:rsid w:val="00AA6EB5"/>
    <w:rsid w:val="00AC7579"/>
    <w:rsid w:val="00AF41A9"/>
    <w:rsid w:val="00AF5A82"/>
    <w:rsid w:val="00B0711E"/>
    <w:rsid w:val="00B304A8"/>
    <w:rsid w:val="00B36901"/>
    <w:rsid w:val="00B50F69"/>
    <w:rsid w:val="00B53A39"/>
    <w:rsid w:val="00B54B72"/>
    <w:rsid w:val="00B90899"/>
    <w:rsid w:val="00BD3B13"/>
    <w:rsid w:val="00BF006C"/>
    <w:rsid w:val="00C05787"/>
    <w:rsid w:val="00C2449E"/>
    <w:rsid w:val="00C2717C"/>
    <w:rsid w:val="00C4550A"/>
    <w:rsid w:val="00C4625A"/>
    <w:rsid w:val="00C5254E"/>
    <w:rsid w:val="00C53906"/>
    <w:rsid w:val="00C76398"/>
    <w:rsid w:val="00C8486F"/>
    <w:rsid w:val="00C84A71"/>
    <w:rsid w:val="00C85414"/>
    <w:rsid w:val="00CA575D"/>
    <w:rsid w:val="00CB5096"/>
    <w:rsid w:val="00CD69B8"/>
    <w:rsid w:val="00D03C20"/>
    <w:rsid w:val="00D11A32"/>
    <w:rsid w:val="00D22AE6"/>
    <w:rsid w:val="00D235D5"/>
    <w:rsid w:val="00D4570C"/>
    <w:rsid w:val="00D71690"/>
    <w:rsid w:val="00DC5600"/>
    <w:rsid w:val="00DE1E22"/>
    <w:rsid w:val="00DE290D"/>
    <w:rsid w:val="00DE2B4C"/>
    <w:rsid w:val="00DF400C"/>
    <w:rsid w:val="00E16371"/>
    <w:rsid w:val="00E45AB6"/>
    <w:rsid w:val="00E65D15"/>
    <w:rsid w:val="00E77990"/>
    <w:rsid w:val="00F03C8E"/>
    <w:rsid w:val="00F11BC5"/>
    <w:rsid w:val="00F23BF8"/>
    <w:rsid w:val="00F3496C"/>
    <w:rsid w:val="00F650DD"/>
    <w:rsid w:val="00F871FB"/>
    <w:rsid w:val="00FC5B98"/>
    <w:rsid w:val="00FD7DC8"/>
    <w:rsid w:val="00FE0C5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26F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A6EB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AA6EB5"/>
    <w:rPr>
      <w:sz w:val="18"/>
      <w:szCs w:val="18"/>
    </w:rPr>
  </w:style>
  <w:style w:type="paragraph" w:styleId="a4">
    <w:name w:val="footer"/>
    <w:basedOn w:val="a"/>
    <w:link w:val="Char0"/>
    <w:uiPriority w:val="99"/>
    <w:unhideWhenUsed/>
    <w:rsid w:val="00AA6EB5"/>
    <w:pPr>
      <w:tabs>
        <w:tab w:val="center" w:pos="4153"/>
        <w:tab w:val="right" w:pos="8306"/>
      </w:tabs>
      <w:snapToGrid w:val="0"/>
      <w:jc w:val="left"/>
    </w:pPr>
    <w:rPr>
      <w:sz w:val="18"/>
      <w:szCs w:val="18"/>
    </w:rPr>
  </w:style>
  <w:style w:type="character" w:customStyle="1" w:styleId="Char0">
    <w:name w:val="页脚 Char"/>
    <w:basedOn w:val="a0"/>
    <w:link w:val="a4"/>
    <w:uiPriority w:val="99"/>
    <w:rsid w:val="00AA6EB5"/>
    <w:rPr>
      <w:sz w:val="18"/>
      <w:szCs w:val="18"/>
    </w:rPr>
  </w:style>
  <w:style w:type="paragraph" w:styleId="a5">
    <w:name w:val="Body Text Indent"/>
    <w:basedOn w:val="a"/>
    <w:link w:val="Char1"/>
    <w:uiPriority w:val="99"/>
    <w:qFormat/>
    <w:rsid w:val="00AA6EB5"/>
    <w:pPr>
      <w:overflowPunct w:val="0"/>
      <w:autoSpaceDE w:val="0"/>
      <w:autoSpaceDN w:val="0"/>
      <w:spacing w:line="400" w:lineRule="atLeast"/>
      <w:ind w:firstLineChars="200" w:firstLine="436"/>
    </w:pPr>
    <w:rPr>
      <w:rFonts w:ascii="宋体" w:eastAsia="宋体" w:hAnsi="宋体" w:cs="Times New Roman"/>
      <w:spacing w:val="4"/>
      <w:kern w:val="0"/>
      <w:sz w:val="24"/>
      <w:szCs w:val="20"/>
    </w:rPr>
  </w:style>
  <w:style w:type="character" w:customStyle="1" w:styleId="Char1">
    <w:name w:val="正文文本缩进 Char"/>
    <w:basedOn w:val="a0"/>
    <w:link w:val="a5"/>
    <w:uiPriority w:val="99"/>
    <w:qFormat/>
    <w:rsid w:val="00AA6EB5"/>
    <w:rPr>
      <w:rFonts w:ascii="宋体" w:eastAsia="宋体" w:hAnsi="宋体" w:cs="Times New Roman"/>
      <w:spacing w:val="4"/>
      <w:kern w:val="0"/>
      <w:sz w:val="24"/>
      <w:szCs w:val="20"/>
    </w:rPr>
  </w:style>
  <w:style w:type="paragraph" w:styleId="a6">
    <w:name w:val="Balloon Text"/>
    <w:basedOn w:val="a"/>
    <w:link w:val="Char2"/>
    <w:uiPriority w:val="99"/>
    <w:semiHidden/>
    <w:unhideWhenUsed/>
    <w:rsid w:val="0081451B"/>
    <w:rPr>
      <w:sz w:val="18"/>
      <w:szCs w:val="18"/>
    </w:rPr>
  </w:style>
  <w:style w:type="character" w:customStyle="1" w:styleId="Char2">
    <w:name w:val="批注框文本 Char"/>
    <w:basedOn w:val="a0"/>
    <w:link w:val="a6"/>
    <w:uiPriority w:val="99"/>
    <w:semiHidden/>
    <w:rsid w:val="0081451B"/>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A6EB5"/>
    <w:pPr>
      <w:pBdr>
        <w:bottom w:val="single" w:sz="6" w:space="1" w:color="auto"/>
      </w:pBdr>
      <w:tabs>
        <w:tab w:val="center" w:pos="4153"/>
        <w:tab w:val="right" w:pos="8306"/>
      </w:tabs>
      <w:snapToGrid w:val="0"/>
      <w:jc w:val="center"/>
    </w:pPr>
    <w:rPr>
      <w:sz w:val="18"/>
      <w:szCs w:val="18"/>
    </w:rPr>
  </w:style>
  <w:style w:type="character" w:customStyle="1" w:styleId="Char">
    <w:name w:val="Header Char"/>
    <w:basedOn w:val="a0"/>
    <w:link w:val="a3"/>
    <w:uiPriority w:val="99"/>
    <w:rsid w:val="00AA6EB5"/>
    <w:rPr>
      <w:sz w:val="18"/>
      <w:szCs w:val="18"/>
    </w:rPr>
  </w:style>
  <w:style w:type="paragraph" w:styleId="a4">
    <w:name w:val="footer"/>
    <w:basedOn w:val="a"/>
    <w:link w:val="Char0"/>
    <w:uiPriority w:val="99"/>
    <w:unhideWhenUsed/>
    <w:rsid w:val="00AA6EB5"/>
    <w:pPr>
      <w:tabs>
        <w:tab w:val="center" w:pos="4153"/>
        <w:tab w:val="right" w:pos="8306"/>
      </w:tabs>
      <w:snapToGrid w:val="0"/>
      <w:jc w:val="left"/>
    </w:pPr>
    <w:rPr>
      <w:sz w:val="18"/>
      <w:szCs w:val="18"/>
    </w:rPr>
  </w:style>
  <w:style w:type="character" w:customStyle="1" w:styleId="Char0">
    <w:name w:val="Footer Char"/>
    <w:basedOn w:val="a0"/>
    <w:link w:val="a4"/>
    <w:uiPriority w:val="99"/>
    <w:rsid w:val="00AA6EB5"/>
    <w:rPr>
      <w:sz w:val="18"/>
      <w:szCs w:val="18"/>
    </w:rPr>
  </w:style>
  <w:style w:type="paragraph" w:styleId="a5">
    <w:name w:val="Body Text Indent"/>
    <w:basedOn w:val="a"/>
    <w:link w:val="Char1"/>
    <w:uiPriority w:val="99"/>
    <w:qFormat/>
    <w:rsid w:val="00AA6EB5"/>
    <w:pPr>
      <w:overflowPunct w:val="0"/>
      <w:autoSpaceDE w:val="0"/>
      <w:autoSpaceDN w:val="0"/>
      <w:spacing w:line="400" w:lineRule="atLeast"/>
      <w:ind w:firstLineChars="200" w:firstLine="436"/>
    </w:pPr>
    <w:rPr>
      <w:rFonts w:ascii="宋体" w:eastAsia="宋体" w:hAnsi="宋体" w:cs="Times New Roman"/>
      <w:spacing w:val="4"/>
      <w:kern w:val="0"/>
      <w:sz w:val="24"/>
      <w:szCs w:val="20"/>
    </w:rPr>
  </w:style>
  <w:style w:type="character" w:customStyle="1" w:styleId="Char1">
    <w:name w:val="Body Text Indent Char"/>
    <w:basedOn w:val="a0"/>
    <w:link w:val="a5"/>
    <w:uiPriority w:val="99"/>
    <w:qFormat/>
    <w:rsid w:val="00AA6EB5"/>
    <w:rPr>
      <w:rFonts w:ascii="宋体" w:eastAsia="宋体" w:hAnsi="宋体" w:cs="Times New Roman"/>
      <w:spacing w:val="4"/>
      <w:kern w:val="0"/>
      <w:sz w:val="24"/>
      <w:szCs w:val="20"/>
    </w:rPr>
  </w:style>
  <w:style w:type="paragraph" w:styleId="a6">
    <w:name w:val="Balloon Text"/>
    <w:basedOn w:val="a"/>
    <w:link w:val="Char2"/>
    <w:uiPriority w:val="99"/>
    <w:semiHidden/>
    <w:unhideWhenUsed/>
    <w:rsid w:val="0081451B"/>
    <w:rPr>
      <w:sz w:val="18"/>
      <w:szCs w:val="18"/>
    </w:rPr>
  </w:style>
  <w:style w:type="character" w:customStyle="1" w:styleId="Char2">
    <w:name w:val="Balloon Text Char"/>
    <w:basedOn w:val="a0"/>
    <w:link w:val="a6"/>
    <w:uiPriority w:val="99"/>
    <w:semiHidden/>
    <w:rsid w:val="0081451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E0C377-36EB-4333-920E-ADA48F7D8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422</Words>
  <Characters>2406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周正</dc:creator>
  <cp:lastModifiedBy>ljz</cp:lastModifiedBy>
  <cp:revision>13</cp:revision>
  <dcterms:created xsi:type="dcterms:W3CDTF">2017-10-19T09:30:00Z</dcterms:created>
  <dcterms:modified xsi:type="dcterms:W3CDTF">2017-10-31T01:25:00Z</dcterms:modified>
</cp:coreProperties>
</file>