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>
  <w:body>
    <w:p>
      <w:pPr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</w:p>
    <w:p/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2015年《中华人民共和国海关统计商品目录》</w:t>
      </w:r>
    </w:p>
    <w:p>
      <w:pPr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计量单位</w:t>
      </w:r>
      <w:r>
        <w:rPr>
          <w:rFonts w:ascii="方正小标宋_GBK" w:eastAsia="方正小标宋_GBK"/>
          <w:sz w:val="44"/>
          <w:szCs w:val="44"/>
        </w:rPr>
        <w:t>修订</w:t>
      </w:r>
      <w:r>
        <w:rPr>
          <w:rFonts w:ascii="方正小标宋_GBK" w:eastAsia="方正小标宋_GBK" w:hint="eastAsia"/>
          <w:sz w:val="44"/>
          <w:szCs w:val="44"/>
        </w:rPr>
        <w:t>表</w:t>
      </w:r>
    </w:p>
    <w:p/>
    <w:tbl>
      <w:tblPr>
        <w:jc w:val="left"/>
        <w:tblInd w:w="93" w:type="dxa"/>
        <w:tblW w:w="12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8"/>
        <w:gridCol w:w="7188"/>
        <w:gridCol w:w="1984"/>
        <w:gridCol w:w="1985"/>
      </w:tblGrid>
      <w:tr>
        <w:trPr>
          <w:trHeight w:val="60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eastAsia="方正黑体_GBK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cs="宋体" w:hint="eastAsia"/>
                <w:color w:val="000000"/>
                <w:kern w:val="0"/>
                <w:sz w:val="32"/>
                <w:szCs w:val="32"/>
              </w:rPr>
              <w:t>商品编码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eastAsia="方正黑体_GBK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cs="宋体" w:hint="eastAsia"/>
                <w:color w:val="000000"/>
                <w:kern w:val="0"/>
                <w:sz w:val="32"/>
                <w:szCs w:val="32"/>
              </w:rPr>
              <w:t>海关统计商品目录名称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eastAsia="方正黑体_GBK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cs="宋体" w:hint="eastAsia"/>
                <w:color w:val="000000"/>
                <w:kern w:val="0"/>
                <w:sz w:val="32"/>
                <w:szCs w:val="32"/>
              </w:rPr>
              <w:t>计量单位</w:t>
              <w:br/>
              <w:t>（2015年）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黑体_GBK" w:eastAsia="方正黑体_GBK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cs="宋体" w:hint="eastAsia"/>
                <w:color w:val="000000"/>
                <w:kern w:val="0"/>
                <w:sz w:val="32"/>
                <w:szCs w:val="32"/>
              </w:rPr>
              <w:t>计量单位</w:t>
              <w:br/>
              <w:t>（2014年）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8410.1100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功率不超过1000千瓦的水轮机及水轮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63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8410.1200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功率超过1000千瓦,但不超过10000千瓦的水轮机及水轮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8410.1310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功率超过30000千瓦的冲击式水轮机及水轮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8410.1320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功率超过35000千瓦的贯流式水轮机及水轮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8410.1330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功率超过200000千瓦的水泵水轮机及水轮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8410.1390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其他功率超过10000千瓦的水轮机及水轮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63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8412.1010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航空器及航天器用喷气发动机，涡轮喷气发动机除外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8412.1090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其他喷气发动机，涡轮喷气发动机除外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8412.2100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直线作用(液压缸)的液压动力装置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8412.2910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液压马达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8412.2990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其他液压动力装置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8412.3100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直线作用(气压缸)的气压动力装置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8412.3900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其他气压动力装置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8412.8000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未列名发动机及动力装置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63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8413.1100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装有或可装计量装置分装燃料或润滑油的泵，用于加油站或车库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8413.1900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其他装有或可装计量装置的液体泵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8413.2000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手泵，但装有或可装有计量装置者除外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63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8413.3021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输出功率在132.39千瓦（180马力）及以上的活塞式内燃发动机用燃油泵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8413.3029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其他活塞式内燃发动机用燃油泵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8413.3030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活塞式内燃发动机用润滑油泵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8413.3090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活塞式内燃发动机用冷却剂泵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8413.4000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混凝土泵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8413.5010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气动往复式排液泵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8413.5020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电动往复式排液泵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8413.5031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液压往复式柱塞泵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8413.5039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其他液压往复式排液泵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8413.5090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未列名往复式排液泵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8413.6021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电动回转式齿轮泵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8413.6022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液压回转式齿轮泵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8413.6029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其他回转式齿轮泵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8413.6031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电动回转式叶片泵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8413.6032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液压回转式叶片泵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8413.6039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其他回转式叶片泵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8413.6040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回转式螺杆泵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8413.6050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回转式径向柱塞泵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8413.6060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回转式轴向柱塞泵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8413.6090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未列名回转式排液泵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8413.7010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转速在10000转/分及以上的其他离心泵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63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8413.7091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转速在10000转/分以下的离心式电动潜油泵及潜水电泵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8413.7099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转速在10000转/分以下的其他离心泵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8413.8100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未列名液体泵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8413.8200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液体提升机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8414.1000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真空泵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63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8414.3011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电动机额定功率不超过0.4千瓦的冷藏箱或冷冻箱用压缩机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63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8414.3012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电动机额定功率超过0.4千瓦,但不超过5千瓦的冷藏箱或冷冻箱用压缩机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63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8414.3013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电动机额定功率超过0.4千瓦,但不超过5千瓦的空气调节器用压缩机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63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8414.3014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电动机额定功率超过5千瓦的空气调节器用压缩机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63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8414.3015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电动机额定功率超过5千瓦的冷藏箱或冷冻箱用压缩机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8414.3019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电动机驱动的其他制冷设备用压缩机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8414.3090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非电动机驱动的制冷设备用压缩机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8414.4000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装在拖车底盘上的空气压缩机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8414.5110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输出功率不超过125瓦的吊扇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8414.5120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输出功率不超过125瓦的换气扇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63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8414.5130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输出功率不超过125瓦的具有旋转导风轮的风扇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8414.5191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输出功率不超过125瓦的台扇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8414.5192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输出功率不超过125瓦的落地扇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8414.5193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输出功率不超过125瓦的壁扇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63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8414.5199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输出功率不超过125瓦的其他未列名风机、风扇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8414.5910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其他吊扇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8414.5920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其他换气扇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8414.5930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离心通风机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8414.5990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其他风机、风扇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8414.6010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抽油烟机，罩的平面最大边长不超过120厘米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63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8414.6090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其他通风罩或循环气罩，罩的平面最大边长不超过120厘米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8414.8010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燃气轮机用的自由活塞式发生器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8414.8020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二氧化碳压缩机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315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8414.8030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发动机用增压器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>
        <w:trPr>
          <w:trHeight w:val="630"/>
        </w:trPr>
        <w:tc>
          <w:tcPr>
            <w:tcW w:w="17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8414.8090</w:t>
            </w:r>
          </w:p>
        </w:tc>
        <w:tc>
          <w:tcPr>
            <w:tcW w:w="718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其他空气泵;其他装有风扇的通风罩或循环气罩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台/千克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eastAsia="方正仿宋_GBK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Calibri">
    <w:altName w:val="Arial Rounded MT Bold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30</TotalTime>
  <Application>Yozo_Office</Application>
  <Pages>7</Pages>
  <Words>1388</Words>
  <Characters>2011</Characters>
  <Lines>293</Lines>
  <Paragraphs>279</Paragraphs>
  <CharactersWithSpaces>2013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ji_yang</dc:creator>
  <cp:lastModifiedBy>郑跃声</cp:lastModifiedBy>
  <cp:revision>2</cp:revision>
  <dcterms:created xsi:type="dcterms:W3CDTF">2014-12-16T08:11:00Z</dcterms:created>
</cp:coreProperties>
</file>