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rPr>
          <w:rFonts w:eastAsia="方正黑体_GBK"/>
          <w:sz w:val="32"/>
          <w:szCs w:val="32"/>
        </w:rPr>
      </w:pPr>
      <w:r>
        <w:rPr>
          <w:rFonts w:eastAsia="方正黑体_GBK"/>
          <w:sz w:val="32"/>
          <w:szCs w:val="32"/>
        </w:rPr>
        <w:t>附件</w:t>
      </w:r>
      <w:r>
        <w:rPr>
          <w:rFonts w:eastAsia="方正黑体_GBK" w:hint="eastAsia"/>
          <w:sz w:val="32"/>
          <w:szCs w:val="32"/>
        </w:rPr>
        <w:t>3</w:t>
      </w:r>
    </w:p>
    <w:p>
      <w:pPr>
        <w:rPr>
          <w:rFonts w:eastAsia="方正小标宋_GBK"/>
          <w:sz w:val="32"/>
          <w:szCs w:val="32"/>
        </w:rPr>
      </w:pPr>
    </w:p>
    <w:p>
      <w:pPr>
        <w:jc w:val="center"/>
        <w:rPr>
          <w:rFonts w:eastAsia="方正小标宋_GBK"/>
          <w:sz w:val="32"/>
          <w:szCs w:val="32"/>
        </w:rPr>
      </w:pPr>
      <w:r>
        <w:rPr>
          <w:rFonts w:eastAsia="方正小标宋_GBK" w:hint="eastAsia"/>
          <w:sz w:val="32"/>
          <w:szCs w:val="32"/>
        </w:rPr>
        <w:t>进口货物使用去向调查系统二维码</w:t>
      </w:r>
    </w:p>
    <w:p>
      <w:pPr>
        <w:rPr>
          <w:rFonts w:eastAsia="方正小标宋_GBK"/>
          <w:sz w:val="32"/>
          <w:szCs w:val="32"/>
        </w:rPr>
      </w:pPr>
    </w:p>
    <w:p>
      <w:pPr>
        <w:jc w:val="center"/>
        <w:rPr>
          <w:rFonts w:eastAsia="方正仿宋_GBK"/>
          <w:sz w:val="32"/>
          <w:szCs w:val="32"/>
        </w:rPr>
      </w:pPr>
    </w:p>
    <w:p>
      <w:pPr>
        <w:jc w:val="center"/>
        <w:rPr>
          <w:rFonts w:eastAsia="方正仿宋_GBK"/>
          <w:sz w:val="32"/>
          <w:szCs w:val="32"/>
        </w:rPr>
      </w:pPr>
      <w:r>
        <w:drawing>
          <wp:inline distT="0" distB="0" distL="0" distR="0">
            <wp:extent cx="4262558" cy="4044948"/>
            <wp:effectExtent l="0" t="0" r="0" b="0"/>
            <wp:docPr id="1" name="图片 1"/>
            <wp:cNvGraphicFramePr>
              <a:graphicFrameLocks noChangeAspect="1"/>
            </wp:cNvGraphicFramePr>
            <a:graphic>
              <a:graphicData uri="http://schemas.openxmlformats.org/drawingml/2006/picture">
                <pic:pic>
                  <pic:nvPicPr>
                    <pic:cNvPr id="3" name="图片 3"/>
                    <pic:cNvPicPr/>
                  </pic:nvPicPr>
                  <pic:blipFill>
                    <a:blip r:embed="rId2"/>
                    <a:stretch>
                      <a:fillRect/>
                    </a:stretch>
                  </pic:blipFill>
                  <pic:spPr>
                    <a:xfrm rot="0">
                      <a:off x="0" y="0"/>
                      <a:ext cx="4262558" cy="4044948"/>
                    </a:xfrm>
                    <a:prstGeom prst="rect"/>
                    <a:noFill/>
                    <a:ln w="9525" cmpd="sng" cap="flat">
                      <a:noFill/>
                      <a:prstDash val="solid"/>
                      <a:miter/>
                    </a:ln>
                  </pic:spPr>
                </pic:pic>
              </a:graphicData>
            </a:graphic>
          </wp:inline>
        </w:drawing>
      </w:r>
    </w:p>
    <w:p>
      <w:pPr>
        <w:jc w:val="center"/>
        <w:rPr>
          <w:rFonts w:eastAsia="方正仿宋_GBK"/>
          <w:sz w:val="32"/>
          <w:szCs w:val="32"/>
        </w:rPr>
      </w:pPr>
    </w:p>
    <w:p>
      <w:r>
        <w:rPr>
          <w:rFonts w:hint="eastAsia"/>
        </w:rPr>
        <w:t>自2018年6月1日至6月30日，样本企业使用手机扫描该二维码即可登陆进口货物使用去向调查系统。</w:t>
      </w:r>
      <w:bookmarkStart w:id="0" w:name="_GoBack"/>
      <w:bookmarkEnd w:id="0"/>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altName w:val="Microsoft YaHei UI"/>
    <w:panose1 w:val="00000000000000000000"/>
    <w:charset w:val="86"/>
    <w:family w:val="script"/>
    <w:pitch w:val="variable"/>
    <w:sig w:usb0="00000000" w:usb1="080E0000" w:usb2="00000010" w:usb3="00000000" w:csb0="00040000" w:csb1="00000000"/>
  </w:font>
  <w:font w:name="方正小标宋_GBK">
    <w:altName w:val="微软雅黑"/>
    <w:panose1 w:val="00000000000000000000"/>
    <w:charset w:val="86"/>
    <w:family w:val="script"/>
    <w:pitch w:val="variable"/>
    <w:sig w:usb0="00000001" w:usb1="080E0000" w:usb2="00000010" w:usb3="00000000" w:csb0="00040000" w:csb1="00000000"/>
  </w:font>
  <w:font w:name="方正仿宋_GBK">
    <w:altName w:val="Microsoft YaHei UI"/>
    <w:panose1 w:val="00000000000000000000"/>
    <w:charset w:val="86"/>
    <w:family w:val="script"/>
    <w:pitch w:val="variable"/>
    <w:sig w:usb0="00000000"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sz w:val="18"/>
      <w:szCs w:val="18"/>
    </w:rPr>
  </w:style>
  <w:style w:type="paragraph" w:styleId="16">
    <w:name w:val="footer"/>
    <w:basedOn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png"/><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3</TotalTime>
  <Application>Yozo_Office</Application>
  <Pages>1</Pages>
  <Words>62</Words>
  <Characters>66</Characters>
  <Lines>9</Lines>
  <Paragraphs>3</Paragraphs>
  <CharactersWithSpaces>66</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peng feiyang</dc:creator>
  <cp:lastModifiedBy>赵健</cp:lastModifiedBy>
  <cp:revision>3</cp:revision>
  <dcterms:created xsi:type="dcterms:W3CDTF">2018-04-27T06:08:00Z</dcterms:created>
  <dcterms:modified xsi:type="dcterms:W3CDTF">2018-05-11T13:14:42Z</dcterms:modified>
</cp:coreProperties>
</file>