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58F" w:rsidRDefault="00542242">
      <w:pPr>
        <w:adjustRightInd w:val="0"/>
        <w:snapToGrid w:val="0"/>
        <w:jc w:val="left"/>
        <w:rPr>
          <w:rFonts w:ascii="Times New Roman" w:eastAsia="方正黑体_GBK" w:hAnsi="Times New Roman"/>
          <w:bCs/>
          <w:color w:val="000000"/>
          <w:sz w:val="32"/>
          <w:szCs w:val="32"/>
        </w:rPr>
      </w:pPr>
      <w:r>
        <w:rPr>
          <w:rFonts w:ascii="Times New Roman" w:eastAsia="方正黑体_GBK" w:hAnsi="Times New Roman"/>
          <w:bCs/>
          <w:color w:val="000000"/>
          <w:sz w:val="32"/>
          <w:szCs w:val="32"/>
        </w:rPr>
        <w:t>附件</w:t>
      </w:r>
      <w:r>
        <w:rPr>
          <w:rFonts w:ascii="Times New Roman" w:eastAsia="方正黑体_GBK" w:hAnsi="Times New Roman"/>
          <w:bCs/>
          <w:color w:val="000000"/>
          <w:sz w:val="32"/>
          <w:szCs w:val="32"/>
        </w:rPr>
        <w:t>3</w:t>
      </w:r>
    </w:p>
    <w:p w:rsidR="0031658F" w:rsidRDefault="00542242">
      <w:pPr>
        <w:adjustRightInd w:val="0"/>
        <w:snapToGrid w:val="0"/>
        <w:jc w:val="center"/>
        <w:rPr>
          <w:rFonts w:ascii="Times New Roman" w:eastAsia="方正小标宋简体" w:hAnsi="Times New Roman"/>
          <w:sz w:val="32"/>
          <w:szCs w:val="32"/>
        </w:rPr>
      </w:pPr>
      <w:r>
        <w:rPr>
          <w:rFonts w:ascii="Times New Roman" w:eastAsia="方正小标宋简体" w:hAnsi="Times New Roman"/>
          <w:color w:val="000000"/>
          <w:sz w:val="32"/>
          <w:szCs w:val="32"/>
        </w:rPr>
        <w:t>2020</w:t>
      </w:r>
      <w:r>
        <w:rPr>
          <w:rFonts w:ascii="Times New Roman" w:eastAsia="方正小标宋简体" w:hAnsi="Times New Roman"/>
          <w:color w:val="000000"/>
          <w:sz w:val="32"/>
          <w:szCs w:val="32"/>
        </w:rPr>
        <w:t>年</w:t>
      </w:r>
      <w:r>
        <w:rPr>
          <w:rFonts w:ascii="Times New Roman" w:eastAsia="方正小标宋简体" w:hAnsi="Times New Roman"/>
          <w:sz w:val="32"/>
          <w:szCs w:val="32"/>
        </w:rPr>
        <w:t>食糖进口关税配额再分配申请表</w:t>
      </w:r>
    </w:p>
    <w:p w:rsidR="0031658F" w:rsidRDefault="00542242">
      <w:pPr>
        <w:jc w:val="right"/>
        <w:rPr>
          <w:rFonts w:ascii="Times New Roman" w:eastAsia="仿宋_GB2312" w:hAnsi="Times New Roman"/>
          <w:bCs/>
          <w:szCs w:val="21"/>
        </w:rPr>
      </w:pPr>
      <w:r>
        <w:rPr>
          <w:rFonts w:ascii="Times New Roman" w:eastAsia="仿宋_GB2312" w:hAnsi="Times New Roman"/>
          <w:bCs/>
          <w:szCs w:val="21"/>
        </w:rPr>
        <w:t>数量单位：吨</w:t>
      </w:r>
    </w:p>
    <w:tbl>
      <w:tblPr>
        <w:tblW w:w="9679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1"/>
        <w:gridCol w:w="709"/>
        <w:gridCol w:w="1276"/>
        <w:gridCol w:w="1984"/>
        <w:gridCol w:w="142"/>
        <w:gridCol w:w="1843"/>
        <w:gridCol w:w="1984"/>
      </w:tblGrid>
      <w:tr w:rsidR="0031658F">
        <w:trPr>
          <w:trHeight w:hRule="exact" w:val="477"/>
        </w:trPr>
        <w:tc>
          <w:tcPr>
            <w:tcW w:w="9679" w:type="dxa"/>
            <w:gridSpan w:val="7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企业名称：</w:t>
            </w:r>
          </w:p>
        </w:tc>
      </w:tr>
      <w:tr w:rsidR="0031658F">
        <w:trPr>
          <w:trHeight w:hRule="exact" w:val="462"/>
        </w:trPr>
        <w:tc>
          <w:tcPr>
            <w:tcW w:w="9679" w:type="dxa"/>
            <w:gridSpan w:val="7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企业注册地址：</w:t>
            </w:r>
          </w:p>
        </w:tc>
      </w:tr>
      <w:tr w:rsidR="0031658F">
        <w:trPr>
          <w:trHeight w:hRule="exact" w:val="515"/>
        </w:trPr>
        <w:tc>
          <w:tcPr>
            <w:tcW w:w="9679" w:type="dxa"/>
            <w:gridSpan w:val="7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企业性质：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 xml:space="preserve">      </w:t>
            </w:r>
            <w:r>
              <w:rPr>
                <w:rFonts w:ascii="仿宋_GB2312" w:eastAsia="仿宋_GB2312" w:hAnsi="Times New Roman" w:hint="eastAsia"/>
                <w:bCs/>
                <w:kern w:val="0"/>
                <w:szCs w:val="21"/>
              </w:rPr>
              <w:t>□国有</w:t>
            </w:r>
            <w:r>
              <w:rPr>
                <w:rFonts w:ascii="仿宋_GB2312" w:eastAsia="仿宋_GB2312" w:hAnsi="Times New Roman" w:hint="eastAsia"/>
                <w:bCs/>
                <w:kern w:val="0"/>
                <w:szCs w:val="21"/>
              </w:rPr>
              <w:t xml:space="preserve">        </w:t>
            </w:r>
            <w:r>
              <w:rPr>
                <w:rFonts w:ascii="仿宋_GB2312" w:eastAsia="仿宋_GB2312" w:hAnsi="Times New Roman" w:hint="eastAsia"/>
                <w:bCs/>
                <w:kern w:val="0"/>
                <w:szCs w:val="21"/>
              </w:rPr>
              <w:t>□股</w:t>
            </w:r>
            <w:bookmarkStart w:id="0" w:name="_GoBack"/>
            <w:bookmarkEnd w:id="0"/>
            <w:r>
              <w:rPr>
                <w:rFonts w:ascii="仿宋_GB2312" w:eastAsia="仿宋_GB2312" w:hAnsi="Times New Roman" w:hint="eastAsia"/>
                <w:bCs/>
                <w:kern w:val="0"/>
                <w:szCs w:val="21"/>
              </w:rPr>
              <w:t>份制</w:t>
            </w:r>
            <w:r>
              <w:rPr>
                <w:rFonts w:ascii="仿宋_GB2312" w:eastAsia="仿宋_GB2312" w:hAnsi="Times New Roman" w:hint="eastAsia"/>
                <w:bCs/>
                <w:kern w:val="0"/>
                <w:szCs w:val="21"/>
              </w:rPr>
              <w:t xml:space="preserve">        </w:t>
            </w:r>
            <w:r>
              <w:rPr>
                <w:rFonts w:ascii="仿宋_GB2312" w:eastAsia="仿宋_GB2312" w:hAnsi="Times New Roman" w:hint="eastAsia"/>
                <w:bCs/>
                <w:kern w:val="0"/>
                <w:szCs w:val="21"/>
              </w:rPr>
              <w:t>□民营</w:t>
            </w:r>
            <w:r>
              <w:rPr>
                <w:rFonts w:ascii="仿宋_GB2312" w:eastAsia="仿宋_GB2312" w:hAnsi="Times New Roman" w:hint="eastAsia"/>
                <w:bCs/>
                <w:kern w:val="0"/>
                <w:szCs w:val="21"/>
              </w:rPr>
              <w:t xml:space="preserve">        </w:t>
            </w:r>
            <w:r>
              <w:rPr>
                <w:rFonts w:ascii="仿宋_GB2312" w:eastAsia="仿宋_GB2312" w:hAnsi="Times New Roman" w:hint="eastAsia"/>
                <w:bCs/>
                <w:kern w:val="0"/>
                <w:szCs w:val="21"/>
              </w:rPr>
              <w:t>□外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商投资</w:t>
            </w:r>
          </w:p>
        </w:tc>
      </w:tr>
      <w:tr w:rsidR="0031658F">
        <w:trPr>
          <w:trHeight w:hRule="exact" w:val="442"/>
        </w:trPr>
        <w:tc>
          <w:tcPr>
            <w:tcW w:w="9679" w:type="dxa"/>
            <w:gridSpan w:val="7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统一社会信用代码：</w:t>
            </w:r>
          </w:p>
        </w:tc>
      </w:tr>
      <w:tr w:rsidR="0031658F">
        <w:trPr>
          <w:trHeight w:hRule="exact" w:val="407"/>
        </w:trPr>
        <w:tc>
          <w:tcPr>
            <w:tcW w:w="9679" w:type="dxa"/>
            <w:gridSpan w:val="7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联系方式：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 xml:space="preserve"> </w:t>
            </w:r>
          </w:p>
        </w:tc>
      </w:tr>
      <w:tr w:rsidR="0031658F">
        <w:trPr>
          <w:trHeight w:hRule="exact" w:val="474"/>
        </w:trPr>
        <w:tc>
          <w:tcPr>
            <w:tcW w:w="2450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申请配额名称：</w:t>
            </w:r>
          </w:p>
        </w:tc>
        <w:tc>
          <w:tcPr>
            <w:tcW w:w="3402" w:type="dxa"/>
            <w:gridSpan w:val="3"/>
            <w:vAlign w:val="center"/>
          </w:tcPr>
          <w:p w:rsidR="0031658F" w:rsidRDefault="00542242">
            <w:pPr>
              <w:rPr>
                <w:rFonts w:ascii="仿宋_GB2312" w:eastAsia="仿宋_GB2312" w:hAnsi="Times New Roman"/>
                <w:bCs/>
                <w:kern w:val="0"/>
                <w:szCs w:val="21"/>
              </w:rPr>
            </w:pPr>
            <w:r>
              <w:rPr>
                <w:rFonts w:ascii="仿宋_GB2312" w:eastAsia="仿宋_GB2312" w:hAnsi="Times New Roman" w:hint="eastAsia"/>
                <w:bCs/>
                <w:szCs w:val="21"/>
              </w:rPr>
              <w:t>□</w:t>
            </w:r>
            <w:r>
              <w:rPr>
                <w:rFonts w:ascii="Times New Roman" w:eastAsia="仿宋_GB2312" w:hAnsi="Times New Roman"/>
                <w:bCs/>
                <w:szCs w:val="21"/>
              </w:rPr>
              <w:t xml:space="preserve"> 2020</w:t>
            </w:r>
            <w:r>
              <w:rPr>
                <w:rFonts w:ascii="仿宋_GB2312" w:eastAsia="仿宋_GB2312" w:hAnsi="Times New Roman" w:hint="eastAsia"/>
                <w:bCs/>
                <w:szCs w:val="21"/>
              </w:rPr>
              <w:t>年获得食糖关税配额者</w:t>
            </w:r>
          </w:p>
        </w:tc>
        <w:tc>
          <w:tcPr>
            <w:tcW w:w="3827" w:type="dxa"/>
            <w:gridSpan w:val="2"/>
            <w:vAlign w:val="center"/>
          </w:tcPr>
          <w:p w:rsidR="0031658F" w:rsidRDefault="00542242">
            <w:pPr>
              <w:rPr>
                <w:rFonts w:ascii="仿宋_GB2312" w:eastAsia="仿宋_GB2312" w:hAnsi="Times New Roman"/>
                <w:bCs/>
                <w:kern w:val="0"/>
                <w:szCs w:val="21"/>
              </w:rPr>
            </w:pPr>
            <w:r>
              <w:rPr>
                <w:rFonts w:ascii="仿宋_GB2312" w:eastAsia="仿宋_GB2312" w:hAnsi="Times New Roman" w:hint="eastAsia"/>
                <w:bCs/>
                <w:szCs w:val="21"/>
              </w:rPr>
              <w:t>□</w:t>
            </w:r>
            <w:r>
              <w:rPr>
                <w:rFonts w:ascii="Times New Roman" w:eastAsia="仿宋_GB2312" w:hAnsi="Times New Roman"/>
                <w:bCs/>
                <w:szCs w:val="21"/>
              </w:rPr>
              <w:t xml:space="preserve"> 2020</w:t>
            </w:r>
            <w:r>
              <w:rPr>
                <w:rFonts w:ascii="仿宋_GB2312" w:eastAsia="仿宋_GB2312" w:hAnsi="Times New Roman" w:hint="eastAsia"/>
                <w:bCs/>
                <w:szCs w:val="21"/>
              </w:rPr>
              <w:t>年未获得食糖关税配额者</w:t>
            </w:r>
          </w:p>
        </w:tc>
      </w:tr>
      <w:tr w:rsidR="0031658F">
        <w:trPr>
          <w:trHeight w:hRule="exact" w:val="452"/>
        </w:trPr>
        <w:tc>
          <w:tcPr>
            <w:tcW w:w="2450" w:type="dxa"/>
            <w:gridSpan w:val="2"/>
            <w:vMerge w:val="restart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申请关税配额种类、数量及贸易方式</w:t>
            </w:r>
          </w:p>
        </w:tc>
        <w:tc>
          <w:tcPr>
            <w:tcW w:w="3402" w:type="dxa"/>
            <w:gridSpan w:val="3"/>
            <w:vAlign w:val="center"/>
          </w:tcPr>
          <w:p w:rsidR="0031658F" w:rsidRDefault="00542242">
            <w:pPr>
              <w:rPr>
                <w:rFonts w:ascii="仿宋_GB2312" w:eastAsia="仿宋_GB2312" w:hAnsi="Times New Roman"/>
                <w:bCs/>
                <w:kern w:val="0"/>
                <w:szCs w:val="21"/>
              </w:rPr>
            </w:pPr>
            <w:r>
              <w:rPr>
                <w:rFonts w:ascii="仿宋_GB2312" w:eastAsia="仿宋_GB2312" w:hAnsi="Times New Roman" w:hint="eastAsia"/>
                <w:bCs/>
                <w:szCs w:val="21"/>
              </w:rPr>
              <w:t>□</w:t>
            </w:r>
            <w:r>
              <w:rPr>
                <w:rFonts w:ascii="仿宋_GB2312" w:eastAsia="仿宋_GB2312" w:hAnsi="Times New Roman" w:hint="eastAsia"/>
                <w:bCs/>
                <w:szCs w:val="21"/>
              </w:rPr>
              <w:t xml:space="preserve"> </w:t>
            </w:r>
            <w:r>
              <w:rPr>
                <w:rFonts w:ascii="仿宋_GB2312" w:eastAsia="仿宋_GB2312" w:hAnsi="Times New Roman" w:hint="eastAsia"/>
                <w:bCs/>
                <w:szCs w:val="21"/>
              </w:rPr>
              <w:t>非国营贸易关税配额，其中</w:t>
            </w:r>
          </w:p>
        </w:tc>
        <w:tc>
          <w:tcPr>
            <w:tcW w:w="3827" w:type="dxa"/>
            <w:gridSpan w:val="2"/>
            <w:vAlign w:val="center"/>
          </w:tcPr>
          <w:p w:rsidR="0031658F" w:rsidRDefault="00542242">
            <w:pPr>
              <w:rPr>
                <w:rFonts w:ascii="仿宋_GB2312" w:eastAsia="仿宋_GB2312" w:hAnsi="Times New Roman"/>
                <w:bCs/>
                <w:kern w:val="0"/>
                <w:szCs w:val="21"/>
              </w:rPr>
            </w:pPr>
            <w:r>
              <w:rPr>
                <w:rFonts w:ascii="仿宋_GB2312" w:eastAsia="仿宋_GB2312" w:hAnsi="Times New Roman" w:hint="eastAsia"/>
                <w:bCs/>
                <w:szCs w:val="21"/>
              </w:rPr>
              <w:t>□</w:t>
            </w:r>
            <w:r>
              <w:rPr>
                <w:rFonts w:ascii="仿宋_GB2312" w:eastAsia="仿宋_GB2312" w:hAnsi="Times New Roman" w:hint="eastAsia"/>
                <w:bCs/>
                <w:szCs w:val="21"/>
              </w:rPr>
              <w:t xml:space="preserve"> </w:t>
            </w:r>
            <w:r>
              <w:rPr>
                <w:rFonts w:ascii="仿宋_GB2312" w:eastAsia="仿宋_GB2312" w:hAnsi="Times New Roman" w:hint="eastAsia"/>
                <w:bCs/>
                <w:szCs w:val="21"/>
              </w:rPr>
              <w:t>国营贸易关税配额，其中</w:t>
            </w:r>
          </w:p>
        </w:tc>
      </w:tr>
      <w:tr w:rsidR="0031658F">
        <w:trPr>
          <w:trHeight w:hRule="exact" w:val="452"/>
        </w:trPr>
        <w:tc>
          <w:tcPr>
            <w:tcW w:w="2450" w:type="dxa"/>
            <w:gridSpan w:val="2"/>
            <w:vMerge/>
            <w:vAlign w:val="center"/>
          </w:tcPr>
          <w:p w:rsidR="0031658F" w:rsidRDefault="0031658F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1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）一般贸易：</w:t>
            </w:r>
          </w:p>
        </w:tc>
        <w:tc>
          <w:tcPr>
            <w:tcW w:w="3827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1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）一般贸易：</w:t>
            </w:r>
          </w:p>
        </w:tc>
      </w:tr>
      <w:tr w:rsidR="0031658F">
        <w:trPr>
          <w:trHeight w:hRule="exact" w:val="422"/>
        </w:trPr>
        <w:tc>
          <w:tcPr>
            <w:tcW w:w="2450" w:type="dxa"/>
            <w:gridSpan w:val="2"/>
            <w:vMerge/>
            <w:vAlign w:val="center"/>
          </w:tcPr>
          <w:p w:rsidR="0031658F" w:rsidRDefault="0031658F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2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）加工贸易：</w:t>
            </w:r>
          </w:p>
        </w:tc>
        <w:tc>
          <w:tcPr>
            <w:tcW w:w="3827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（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2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）加工贸易：</w:t>
            </w:r>
          </w:p>
        </w:tc>
      </w:tr>
      <w:tr w:rsidR="0031658F">
        <w:trPr>
          <w:trHeight w:hRule="exact" w:val="452"/>
        </w:trPr>
        <w:tc>
          <w:tcPr>
            <w:tcW w:w="2450" w:type="dxa"/>
            <w:gridSpan w:val="2"/>
            <w:vMerge w:val="restart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2019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年企业产品及生产能力</w:t>
            </w:r>
          </w:p>
        </w:tc>
        <w:tc>
          <w:tcPr>
            <w:tcW w:w="7229" w:type="dxa"/>
            <w:gridSpan w:val="5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产品名称：</w:t>
            </w:r>
          </w:p>
        </w:tc>
      </w:tr>
      <w:tr w:rsidR="0031658F">
        <w:trPr>
          <w:trHeight w:val="510"/>
        </w:trPr>
        <w:tc>
          <w:tcPr>
            <w:tcW w:w="2450" w:type="dxa"/>
            <w:gridSpan w:val="2"/>
            <w:vMerge/>
            <w:vAlign w:val="center"/>
          </w:tcPr>
          <w:p w:rsidR="0031658F" w:rsidRDefault="0031658F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</w:p>
        </w:tc>
        <w:tc>
          <w:tcPr>
            <w:tcW w:w="3402" w:type="dxa"/>
            <w:gridSpan w:val="3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年产量：</w:t>
            </w:r>
          </w:p>
        </w:tc>
        <w:tc>
          <w:tcPr>
            <w:tcW w:w="3827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年食糖使用量：</w:t>
            </w:r>
          </w:p>
        </w:tc>
      </w:tr>
      <w:tr w:rsidR="0031658F">
        <w:trPr>
          <w:trHeight w:hRule="exact" w:val="437"/>
        </w:trPr>
        <w:tc>
          <w:tcPr>
            <w:tcW w:w="2450" w:type="dxa"/>
            <w:gridSpan w:val="2"/>
            <w:vMerge/>
            <w:vAlign w:val="center"/>
          </w:tcPr>
          <w:p w:rsidR="0031658F" w:rsidRDefault="0031658F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</w:p>
        </w:tc>
        <w:tc>
          <w:tcPr>
            <w:tcW w:w="7229" w:type="dxa"/>
            <w:gridSpan w:val="5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该产品年销售额（万元）：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 xml:space="preserve">          </w:t>
            </w:r>
          </w:p>
        </w:tc>
      </w:tr>
      <w:tr w:rsidR="0031658F">
        <w:trPr>
          <w:trHeight w:hRule="exact" w:val="497"/>
        </w:trPr>
        <w:tc>
          <w:tcPr>
            <w:tcW w:w="9679" w:type="dxa"/>
            <w:gridSpan w:val="7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以下由获得年度配额的企业填写（不包括代理进口）</w:t>
            </w:r>
          </w:p>
        </w:tc>
      </w:tr>
      <w:tr w:rsidR="0031658F">
        <w:trPr>
          <w:trHeight w:hRule="exact" w:val="355"/>
        </w:trPr>
        <w:tc>
          <w:tcPr>
            <w:tcW w:w="1741" w:type="dxa"/>
            <w:vMerge w:val="restart"/>
            <w:vAlign w:val="center"/>
          </w:tcPr>
          <w:p w:rsidR="0031658F" w:rsidRDefault="0031658F">
            <w:pPr>
              <w:jc w:val="center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</w:p>
        </w:tc>
        <w:tc>
          <w:tcPr>
            <w:tcW w:w="3969" w:type="dxa"/>
            <w:gridSpan w:val="3"/>
            <w:vAlign w:val="center"/>
          </w:tcPr>
          <w:p w:rsidR="0031658F" w:rsidRDefault="00542242">
            <w:pPr>
              <w:jc w:val="center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2019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年</w:t>
            </w:r>
          </w:p>
        </w:tc>
        <w:tc>
          <w:tcPr>
            <w:tcW w:w="3969" w:type="dxa"/>
            <w:gridSpan w:val="3"/>
            <w:vAlign w:val="center"/>
          </w:tcPr>
          <w:p w:rsidR="0031658F" w:rsidRDefault="00542242">
            <w:pPr>
              <w:jc w:val="center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2020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年</w:t>
            </w:r>
          </w:p>
        </w:tc>
      </w:tr>
      <w:tr w:rsidR="0031658F">
        <w:trPr>
          <w:trHeight w:hRule="exact" w:val="333"/>
        </w:trPr>
        <w:tc>
          <w:tcPr>
            <w:tcW w:w="1741" w:type="dxa"/>
            <w:vMerge/>
            <w:vAlign w:val="center"/>
          </w:tcPr>
          <w:p w:rsidR="0031658F" w:rsidRDefault="0031658F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jc w:val="center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非国营贸易配额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jc w:val="center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国营贸易配额</w:t>
            </w: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jc w:val="center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非国营贸易配额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jc w:val="center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国营贸易配额</w:t>
            </w:r>
          </w:p>
        </w:tc>
      </w:tr>
      <w:tr w:rsidR="0031658F">
        <w:trPr>
          <w:trHeight w:hRule="exact" w:val="340"/>
        </w:trPr>
        <w:tc>
          <w:tcPr>
            <w:tcW w:w="1741" w:type="dxa"/>
            <w:vMerge w:val="restart"/>
            <w:vAlign w:val="center"/>
          </w:tcPr>
          <w:p w:rsidR="0031658F" w:rsidRDefault="00542242">
            <w:pPr>
              <w:jc w:val="left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分配到配额量</w:t>
            </w: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</w:tr>
      <w:tr w:rsidR="0031658F">
        <w:trPr>
          <w:trHeight w:hRule="exact" w:val="340"/>
        </w:trPr>
        <w:tc>
          <w:tcPr>
            <w:tcW w:w="1741" w:type="dxa"/>
            <w:vMerge/>
            <w:vAlign w:val="center"/>
          </w:tcPr>
          <w:p w:rsidR="0031658F" w:rsidRDefault="0031658F">
            <w:pPr>
              <w:jc w:val="left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</w:tr>
      <w:tr w:rsidR="0031658F">
        <w:trPr>
          <w:trHeight w:hRule="exact" w:val="340"/>
        </w:trPr>
        <w:tc>
          <w:tcPr>
            <w:tcW w:w="1741" w:type="dxa"/>
            <w:vMerge w:val="restart"/>
            <w:vAlign w:val="center"/>
          </w:tcPr>
          <w:p w:rsidR="0031658F" w:rsidRDefault="00542242">
            <w:pPr>
              <w:jc w:val="left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实际进口量（核销量）</w:t>
            </w: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</w:tr>
      <w:tr w:rsidR="0031658F">
        <w:trPr>
          <w:trHeight w:hRule="exact" w:val="340"/>
        </w:trPr>
        <w:tc>
          <w:tcPr>
            <w:tcW w:w="1741" w:type="dxa"/>
            <w:vMerge/>
            <w:vAlign w:val="center"/>
          </w:tcPr>
          <w:p w:rsidR="0031658F" w:rsidRDefault="0031658F">
            <w:pPr>
              <w:jc w:val="left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</w:tr>
      <w:tr w:rsidR="0031658F">
        <w:trPr>
          <w:trHeight w:hRule="exact" w:val="340"/>
        </w:trPr>
        <w:tc>
          <w:tcPr>
            <w:tcW w:w="1741" w:type="dxa"/>
            <w:vMerge w:val="restart"/>
            <w:vAlign w:val="center"/>
          </w:tcPr>
          <w:p w:rsidR="0031658F" w:rsidRDefault="00542242">
            <w:pPr>
              <w:jc w:val="left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中期调整退回量</w:t>
            </w: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一般贸易：</w:t>
            </w:r>
          </w:p>
        </w:tc>
      </w:tr>
      <w:tr w:rsidR="0031658F">
        <w:trPr>
          <w:trHeight w:hRule="exact" w:val="340"/>
        </w:trPr>
        <w:tc>
          <w:tcPr>
            <w:tcW w:w="1741" w:type="dxa"/>
            <w:vMerge/>
            <w:vAlign w:val="center"/>
          </w:tcPr>
          <w:p w:rsidR="0031658F" w:rsidRDefault="0031658F">
            <w:pPr>
              <w:jc w:val="left"/>
              <w:rPr>
                <w:rFonts w:ascii="Times New Roman" w:eastAsia="仿宋_GB2312" w:hAnsi="Times New Roman"/>
                <w:bCs/>
                <w:kern w:val="0"/>
                <w:sz w:val="2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  <w:tc>
          <w:tcPr>
            <w:tcW w:w="1985" w:type="dxa"/>
            <w:gridSpan w:val="2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  <w:tc>
          <w:tcPr>
            <w:tcW w:w="1984" w:type="dxa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18"/>
                <w:szCs w:val="21"/>
              </w:rPr>
              <w:t>加工贸易：</w:t>
            </w:r>
          </w:p>
        </w:tc>
      </w:tr>
      <w:tr w:rsidR="0031658F">
        <w:trPr>
          <w:trHeight w:hRule="exact" w:val="467"/>
        </w:trPr>
        <w:tc>
          <w:tcPr>
            <w:tcW w:w="9679" w:type="dxa"/>
            <w:gridSpan w:val="7"/>
            <w:vAlign w:val="center"/>
          </w:tcPr>
          <w:p w:rsidR="0031658F" w:rsidRDefault="00542242">
            <w:pPr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是否同意对外提供本企业配额申领数量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 xml:space="preserve">    </w:t>
            </w:r>
            <w:r>
              <w:rPr>
                <w:rFonts w:ascii="仿宋_GB2312" w:eastAsia="仿宋_GB2312" w:hAnsi="Times New Roman" w:hint="eastAsia"/>
                <w:bCs/>
                <w:szCs w:val="21"/>
              </w:rPr>
              <w:t>□</w:t>
            </w:r>
            <w:r>
              <w:rPr>
                <w:rFonts w:ascii="Times New Roman" w:eastAsia="仿宋_GB2312" w:hAnsi="Times New Roman"/>
                <w:bCs/>
                <w:szCs w:val="21"/>
              </w:rPr>
              <w:t>是</w:t>
            </w:r>
            <w:r>
              <w:rPr>
                <w:rFonts w:ascii="Times New Roman" w:eastAsia="仿宋_GB2312" w:hAnsi="Times New Roman"/>
                <w:bCs/>
                <w:szCs w:val="21"/>
              </w:rPr>
              <w:t xml:space="preserve">   </w:t>
            </w:r>
            <w:r>
              <w:rPr>
                <w:rFonts w:ascii="仿宋_GB2312" w:eastAsia="仿宋_GB2312" w:hAnsi="Times New Roman" w:hint="eastAsia"/>
                <w:bCs/>
                <w:szCs w:val="21"/>
              </w:rPr>
              <w:t>□</w:t>
            </w:r>
            <w:r>
              <w:rPr>
                <w:rFonts w:ascii="Times New Roman" w:eastAsia="仿宋_GB2312" w:hAnsi="Times New Roman"/>
                <w:bCs/>
                <w:szCs w:val="21"/>
              </w:rPr>
              <w:t>否</w:t>
            </w:r>
          </w:p>
        </w:tc>
      </w:tr>
      <w:tr w:rsidR="0031658F">
        <w:trPr>
          <w:trHeight w:hRule="exact" w:val="2383"/>
        </w:trPr>
        <w:tc>
          <w:tcPr>
            <w:tcW w:w="9679" w:type="dxa"/>
            <w:gridSpan w:val="7"/>
            <w:vAlign w:val="center"/>
          </w:tcPr>
          <w:p w:rsidR="0031658F" w:rsidRDefault="00542242">
            <w:pPr>
              <w:ind w:firstLineChars="200" w:firstLine="420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本企业已阅知《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2020</w:t>
            </w: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年农产品进口关税配额再分配公告》相关内容，并郑重承诺本企业符合食糖进口关税配额申请条件，提交的食糖进口关税配额各项申报材料真实、准确、有效；获得食糖进口关税配额后，保证按照国家有关法律、法规、规章开展进口业务。如违反本承诺，愿意承担相应法律责任和后果，并接受相关惩戒。</w:t>
            </w:r>
          </w:p>
          <w:p w:rsidR="0031658F" w:rsidRDefault="0031658F">
            <w:pPr>
              <w:ind w:firstLineChars="200" w:firstLine="420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</w:p>
          <w:p w:rsidR="0031658F" w:rsidRDefault="00542242">
            <w:pPr>
              <w:ind w:firstLineChars="392" w:firstLine="823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申请企业（盖章）</w:t>
            </w:r>
            <w:r>
              <w:rPr>
                <w:rFonts w:ascii="Times New Roman" w:eastAsia="仿宋_GB2312" w:hAnsi="Times New Roman"/>
                <w:bCs/>
                <w:szCs w:val="21"/>
              </w:rPr>
              <w:t xml:space="preserve">            </w:t>
            </w:r>
            <w:r>
              <w:rPr>
                <w:rFonts w:ascii="Times New Roman" w:eastAsia="仿宋_GB2312" w:hAnsi="Times New Roman"/>
                <w:bCs/>
                <w:szCs w:val="21"/>
              </w:rPr>
              <w:t xml:space="preserve">          </w:t>
            </w:r>
            <w:r>
              <w:rPr>
                <w:rFonts w:ascii="Times New Roman" w:eastAsia="仿宋_GB2312" w:hAnsi="Times New Roman"/>
                <w:bCs/>
                <w:szCs w:val="21"/>
              </w:rPr>
              <w:t>企业法</w:t>
            </w:r>
            <w:r>
              <w:rPr>
                <w:rFonts w:ascii="Times New Roman" w:eastAsia="仿宋_GB2312" w:hAnsi="Times New Roman" w:hint="eastAsia"/>
                <w:bCs/>
                <w:szCs w:val="21"/>
              </w:rPr>
              <w:t>定</w:t>
            </w:r>
            <w:r>
              <w:rPr>
                <w:rFonts w:ascii="Times New Roman" w:eastAsia="仿宋_GB2312" w:hAnsi="Times New Roman"/>
                <w:bCs/>
                <w:szCs w:val="21"/>
              </w:rPr>
              <w:t>代表人（签字）</w:t>
            </w:r>
          </w:p>
        </w:tc>
      </w:tr>
    </w:tbl>
    <w:p w:rsidR="0031658F" w:rsidRDefault="00542242">
      <w:pPr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</w:rPr>
        <w:t>填表说明：</w:t>
      </w:r>
    </w:p>
    <w:p w:rsidR="0031658F" w:rsidRDefault="00542242">
      <w:pPr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</w:rPr>
        <w:t>1.</w:t>
      </w:r>
      <w:r>
        <w:rPr>
          <w:rFonts w:ascii="Times New Roman" w:eastAsia="仿宋_GB2312" w:hAnsi="Times New Roman"/>
        </w:rPr>
        <w:t>企业名称与统一社会信用代码必须一一对应，一码</w:t>
      </w:r>
      <w:proofErr w:type="gramStart"/>
      <w:r>
        <w:rPr>
          <w:rFonts w:ascii="Times New Roman" w:eastAsia="仿宋_GB2312" w:hAnsi="Times New Roman"/>
        </w:rPr>
        <w:t>一</w:t>
      </w:r>
      <w:proofErr w:type="gramEnd"/>
      <w:r>
        <w:rPr>
          <w:rFonts w:ascii="Times New Roman" w:eastAsia="仿宋_GB2312" w:hAnsi="Times New Roman"/>
        </w:rPr>
        <w:t>申请。</w:t>
      </w:r>
    </w:p>
    <w:p w:rsidR="0031658F" w:rsidRDefault="00542242">
      <w:pPr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</w:rPr>
        <w:t>2.</w:t>
      </w:r>
      <w:r>
        <w:rPr>
          <w:rFonts w:ascii="Times New Roman" w:eastAsia="仿宋_GB2312" w:hAnsi="Times New Roman"/>
        </w:rPr>
        <w:t>在</w:t>
      </w:r>
      <w:r>
        <w:rPr>
          <w:rFonts w:ascii="Times New Roman" w:eastAsia="仿宋_GB2312" w:hAnsi="Times New Roman"/>
        </w:rPr>
        <w:t>“</w:t>
      </w:r>
      <w:r>
        <w:rPr>
          <w:rFonts w:ascii="Times New Roman" w:eastAsia="仿宋_GB2312" w:hAnsi="Times New Roman"/>
        </w:rPr>
        <w:t>申请</w:t>
      </w:r>
      <w:r>
        <w:rPr>
          <w:rFonts w:ascii="Times New Roman" w:eastAsia="仿宋_GB2312" w:hAnsi="Times New Roman" w:hint="eastAsia"/>
        </w:rPr>
        <w:t>关税</w:t>
      </w:r>
      <w:r>
        <w:rPr>
          <w:rFonts w:ascii="Times New Roman" w:eastAsia="仿宋_GB2312" w:hAnsi="Times New Roman"/>
        </w:rPr>
        <w:t>配额种类</w:t>
      </w:r>
      <w:r>
        <w:rPr>
          <w:rFonts w:ascii="Times New Roman" w:eastAsia="仿宋_GB2312" w:hAnsi="Times New Roman"/>
        </w:rPr>
        <w:t>”</w:t>
      </w:r>
      <w:r>
        <w:rPr>
          <w:rFonts w:ascii="Times New Roman" w:eastAsia="仿宋_GB2312" w:hAnsi="Times New Roman"/>
        </w:rPr>
        <w:t>中，企业可</w:t>
      </w:r>
      <w:proofErr w:type="gramStart"/>
      <w:r>
        <w:rPr>
          <w:rFonts w:ascii="Times New Roman" w:eastAsia="仿宋_GB2312" w:hAnsi="Times New Roman"/>
        </w:rPr>
        <w:t>勾选非</w:t>
      </w:r>
      <w:proofErr w:type="gramEnd"/>
      <w:r>
        <w:rPr>
          <w:rFonts w:ascii="Times New Roman" w:eastAsia="仿宋_GB2312" w:hAnsi="Times New Roman"/>
        </w:rPr>
        <w:t>国营贸易配额，或者国营贸易配额，或者两者皆勾选。</w:t>
      </w:r>
    </w:p>
    <w:sectPr w:rsidR="0031658F">
      <w:footerReference w:type="default" r:id="rId8"/>
      <w:pgSz w:w="11906" w:h="16838"/>
      <w:pgMar w:top="1440" w:right="1133" w:bottom="1253" w:left="1134" w:header="851" w:footer="96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242" w:rsidRDefault="00542242">
      <w:r>
        <w:separator/>
      </w:r>
    </w:p>
  </w:endnote>
  <w:endnote w:type="continuationSeparator" w:id="0">
    <w:p w:rsidR="00542242" w:rsidRDefault="0054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altName w:val="DejaVu Sans Mono"/>
    <w:charset w:val="00"/>
    <w:family w:val="roman"/>
    <w:pitch w:val="default"/>
    <w:sig w:usb0="00000000" w:usb1="00000000" w:usb2="0A246029" w:usb3="0400200C" w:csb0="600001FF" w:csb1="DFFF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58F" w:rsidRDefault="0031658F">
    <w:pPr>
      <w:pStyle w:val="a4"/>
      <w:ind w:right="141"/>
      <w:rPr>
        <w:rFonts w:ascii="仿宋_GB2312" w:eastAsia="仿宋_GB2312" w:hAnsi="宋体"/>
        <w:caps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242" w:rsidRDefault="00542242">
      <w:r>
        <w:separator/>
      </w:r>
    </w:p>
  </w:footnote>
  <w:footnote w:type="continuationSeparator" w:id="0">
    <w:p w:rsidR="00542242" w:rsidRDefault="005422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37"/>
    <w:rsid w:val="BF78C4E7"/>
    <w:rsid w:val="0012440C"/>
    <w:rsid w:val="00193FCA"/>
    <w:rsid w:val="002170C0"/>
    <w:rsid w:val="00293FBE"/>
    <w:rsid w:val="0031658F"/>
    <w:rsid w:val="003C30FE"/>
    <w:rsid w:val="0053400B"/>
    <w:rsid w:val="00542242"/>
    <w:rsid w:val="005B5D48"/>
    <w:rsid w:val="00610346"/>
    <w:rsid w:val="007825BD"/>
    <w:rsid w:val="00A83E1E"/>
    <w:rsid w:val="00C6216D"/>
    <w:rsid w:val="00CD2F28"/>
    <w:rsid w:val="00DB3C37"/>
    <w:rsid w:val="00E21C60"/>
    <w:rsid w:val="00F7494D"/>
    <w:rsid w:val="00F752F1"/>
    <w:rsid w:val="217F60BA"/>
    <w:rsid w:val="5F7F7F9B"/>
    <w:rsid w:val="5FE7361D"/>
    <w:rsid w:val="7FB7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Company>mofcom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lwang</dc:creator>
  <cp:lastModifiedBy>walkinnet</cp:lastModifiedBy>
  <cp:revision>2</cp:revision>
  <cp:lastPrinted>2020-08-13T23:54:00Z</cp:lastPrinted>
  <dcterms:created xsi:type="dcterms:W3CDTF">2020-08-14T08:19:00Z</dcterms:created>
  <dcterms:modified xsi:type="dcterms:W3CDTF">2020-08-14T08:19:00Z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